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B380">
      <w:pPr>
        <w:spacing w:line="520" w:lineRule="exact"/>
        <w:jc w:val="both"/>
        <w:rPr>
          <w:rFonts w:hint="eastAsia" w:ascii="方正小标宋简体" w:eastAsia="方正小标宋简体"/>
          <w:sz w:val="36"/>
          <w:szCs w:val="36"/>
          <w:lang w:val="en-US" w:eastAsia="zh-CN"/>
        </w:rPr>
      </w:pPr>
      <w:r>
        <w:rPr>
          <w:rFonts w:hint="eastAsia" w:ascii="方正小标宋简体" w:eastAsia="方正小标宋简体"/>
          <w:sz w:val="36"/>
          <w:szCs w:val="36"/>
          <w:lang w:val="en-US" w:eastAsia="zh-CN"/>
        </w:rPr>
        <w:t>附件：</w:t>
      </w:r>
    </w:p>
    <w:p w14:paraId="3C2B010E">
      <w:pPr>
        <w:spacing w:line="520" w:lineRule="exact"/>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广元市</w:t>
      </w:r>
      <w:r>
        <w:rPr>
          <w:rFonts w:hint="eastAsia" w:ascii="方正小标宋简体" w:eastAsia="方正小标宋简体"/>
          <w:sz w:val="44"/>
          <w:szCs w:val="44"/>
          <w:lang w:eastAsia="zh-CN"/>
        </w:rPr>
        <w:t>朝天区</w:t>
      </w:r>
      <w:r>
        <w:rPr>
          <w:rFonts w:hint="eastAsia" w:ascii="方正小标宋简体" w:eastAsia="方正小标宋简体"/>
          <w:sz w:val="44"/>
          <w:szCs w:val="44"/>
        </w:rPr>
        <w:t>人民医院</w:t>
      </w:r>
    </w:p>
    <w:p w14:paraId="3344FB26">
      <w:pPr>
        <w:spacing w:line="52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拟采购设备</w:t>
      </w:r>
      <w:r>
        <w:rPr>
          <w:rFonts w:hint="eastAsia" w:ascii="方正小标宋简体" w:eastAsia="方正小标宋简体"/>
          <w:sz w:val="44"/>
          <w:szCs w:val="44"/>
          <w:lang w:val="en-US" w:eastAsia="zh-CN"/>
        </w:rPr>
        <w:t>推荐</w:t>
      </w:r>
      <w:r>
        <w:rPr>
          <w:rFonts w:hint="eastAsia" w:ascii="方正小标宋简体" w:eastAsia="方正小标宋简体"/>
          <w:sz w:val="44"/>
          <w:szCs w:val="44"/>
        </w:rPr>
        <w:t>论证</w:t>
      </w:r>
      <w:r>
        <w:rPr>
          <w:rFonts w:hint="eastAsia" w:ascii="方正小标宋简体" w:eastAsia="方正小标宋简体"/>
          <w:sz w:val="44"/>
          <w:szCs w:val="44"/>
          <w:lang w:val="en-US" w:eastAsia="zh-CN"/>
        </w:rPr>
        <w:t>要求</w:t>
      </w:r>
    </w:p>
    <w:p w14:paraId="2C141445">
      <w:pPr>
        <w:spacing w:line="520" w:lineRule="exact"/>
        <w:jc w:val="center"/>
        <w:rPr>
          <w:rFonts w:hint="eastAsia" w:ascii="方正小标宋简体" w:eastAsia="方正小标宋简体"/>
          <w:sz w:val="44"/>
          <w:szCs w:val="44"/>
          <w:lang w:val="en-US" w:eastAsia="zh-CN"/>
        </w:rPr>
      </w:pPr>
    </w:p>
    <w:p w14:paraId="2A6C612C">
      <w:pPr>
        <w:numPr>
          <w:ilvl w:val="0"/>
          <w:numId w:val="2"/>
        </w:numPr>
        <w:spacing w:line="520" w:lineRule="exact"/>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项目编号：SBXQLZ</w:t>
      </w:r>
      <w:r>
        <w:rPr>
          <w:rFonts w:hint="eastAsia" w:ascii="仿宋" w:hAnsi="仿宋" w:eastAsia="仿宋" w:cs="仿宋"/>
          <w:b/>
          <w:bCs/>
          <w:color w:val="auto"/>
          <w:sz w:val="28"/>
          <w:szCs w:val="28"/>
          <w:highlight w:val="none"/>
          <w:lang w:val="en-US" w:eastAsia="zh-CN"/>
        </w:rPr>
        <w:t>-</w:t>
      </w:r>
      <w:r>
        <w:rPr>
          <w:rFonts w:hint="eastAsia" w:ascii="仿宋" w:hAnsi="仿宋" w:eastAsia="仿宋" w:cs="仿宋"/>
          <w:b/>
          <w:bCs/>
          <w:color w:val="auto"/>
          <w:sz w:val="28"/>
          <w:szCs w:val="28"/>
          <w:highlight w:val="none"/>
        </w:rPr>
        <w:t>20</w:t>
      </w:r>
      <w:r>
        <w:rPr>
          <w:rFonts w:hint="eastAsia" w:ascii="仿宋" w:hAnsi="仿宋" w:eastAsia="仿宋" w:cs="仿宋"/>
          <w:b/>
          <w:bCs/>
          <w:color w:val="auto"/>
          <w:sz w:val="28"/>
          <w:szCs w:val="28"/>
          <w:highlight w:val="none"/>
          <w:lang w:val="en-US" w:eastAsia="zh-CN"/>
        </w:rPr>
        <w:t>26-03</w:t>
      </w:r>
    </w:p>
    <w:p w14:paraId="3086B860">
      <w:pPr>
        <w:numPr>
          <w:ilvl w:val="0"/>
          <w:numId w:val="2"/>
        </w:numPr>
        <w:spacing w:line="520" w:lineRule="exact"/>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项目名称：广元市朝天区人民医院公立医院改革与高质量发展提升项目-悬吊式数字减影血管造影设备采购</w:t>
      </w:r>
    </w:p>
    <w:p w14:paraId="3D537CED">
      <w:pPr>
        <w:numPr>
          <w:ilvl w:val="0"/>
          <w:numId w:val="2"/>
        </w:numPr>
        <w:spacing w:line="52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项目内容及基本要求</w:t>
      </w:r>
    </w:p>
    <w:p w14:paraId="24AE0888">
      <w:pPr>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(一)项目清单</w:t>
      </w:r>
    </w:p>
    <w:tbl>
      <w:tblPr>
        <w:tblStyle w:val="6"/>
        <w:tblW w:w="8686" w:type="dxa"/>
        <w:tblInd w:w="93" w:type="dxa"/>
        <w:tblLayout w:type="autofit"/>
        <w:tblCellMar>
          <w:top w:w="0" w:type="dxa"/>
          <w:left w:w="108" w:type="dxa"/>
          <w:bottom w:w="0" w:type="dxa"/>
          <w:right w:w="108" w:type="dxa"/>
        </w:tblCellMar>
      </w:tblPr>
      <w:tblGrid>
        <w:gridCol w:w="866"/>
        <w:gridCol w:w="1749"/>
        <w:gridCol w:w="6071"/>
      </w:tblGrid>
      <w:tr w14:paraId="5FD0E251">
        <w:trPr>
          <w:trHeight w:val="815"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14:paraId="2654EDDE">
            <w:pPr>
              <w:jc w:val="center"/>
              <w:rPr>
                <w:rFonts w:ascii="仿宋" w:hAnsi="仿宋" w:eastAsia="仿宋" w:cs="仿宋"/>
                <w:b/>
                <w:sz w:val="28"/>
                <w:szCs w:val="28"/>
              </w:rPr>
            </w:pPr>
            <w:r>
              <w:rPr>
                <w:rFonts w:hint="eastAsia" w:ascii="仿宋" w:hAnsi="仿宋" w:eastAsia="仿宋" w:cs="仿宋"/>
                <w:b/>
                <w:sz w:val="28"/>
                <w:szCs w:val="28"/>
              </w:rPr>
              <w:t>序号</w:t>
            </w:r>
          </w:p>
        </w:tc>
        <w:tc>
          <w:tcPr>
            <w:tcW w:w="1749" w:type="dxa"/>
            <w:tcBorders>
              <w:top w:val="single" w:color="000000" w:sz="4" w:space="0"/>
              <w:left w:val="single" w:color="000000" w:sz="4" w:space="0"/>
              <w:bottom w:val="single" w:color="000000" w:sz="4" w:space="0"/>
              <w:right w:val="single" w:color="000000" w:sz="4" w:space="0"/>
            </w:tcBorders>
            <w:noWrap w:val="0"/>
            <w:vAlign w:val="center"/>
          </w:tcPr>
          <w:p w14:paraId="104A4147">
            <w:pPr>
              <w:keepNext w:val="0"/>
              <w:keepLines w:val="0"/>
              <w:pageBreakBefore w:val="0"/>
              <w:kinsoku/>
              <w:wordWrap/>
              <w:overflowPunct/>
              <w:topLinePunct w:val="0"/>
              <w:autoSpaceDE/>
              <w:autoSpaceDN/>
              <w:bidi w:val="0"/>
              <w:adjustRightInd/>
              <w:snapToGrid/>
              <w:spacing w:line="440" w:lineRule="exact"/>
              <w:jc w:val="center"/>
              <w:rPr>
                <w:rFonts w:ascii="仿宋" w:hAnsi="仿宋" w:eastAsia="仿宋" w:cs="仿宋"/>
                <w:b/>
                <w:sz w:val="28"/>
                <w:szCs w:val="28"/>
              </w:rPr>
            </w:pPr>
            <w:r>
              <w:rPr>
                <w:rFonts w:hint="eastAsia" w:ascii="仿宋" w:hAnsi="仿宋" w:eastAsia="仿宋" w:cs="仿宋"/>
                <w:b/>
                <w:sz w:val="28"/>
                <w:szCs w:val="28"/>
              </w:rPr>
              <w:t>项目名称</w:t>
            </w:r>
          </w:p>
        </w:tc>
        <w:tc>
          <w:tcPr>
            <w:tcW w:w="6071" w:type="dxa"/>
            <w:tcBorders>
              <w:top w:val="single" w:color="000000" w:sz="4" w:space="0"/>
              <w:left w:val="single" w:color="000000" w:sz="4" w:space="0"/>
              <w:bottom w:val="single" w:color="auto" w:sz="4" w:space="0"/>
              <w:right w:val="single" w:color="000000" w:sz="4" w:space="0"/>
            </w:tcBorders>
            <w:noWrap w:val="0"/>
            <w:vAlign w:val="center"/>
          </w:tcPr>
          <w:p w14:paraId="69826A73">
            <w:pPr>
              <w:jc w:val="center"/>
              <w:rPr>
                <w:rFonts w:hint="eastAsia" w:ascii="仿宋" w:hAnsi="仿宋" w:eastAsia="仿宋" w:cs="仿宋"/>
                <w:b/>
                <w:sz w:val="28"/>
                <w:szCs w:val="28"/>
                <w:lang w:eastAsia="zh-CN"/>
              </w:rPr>
            </w:pPr>
            <w:r>
              <w:rPr>
                <w:rFonts w:hint="eastAsia" w:ascii="仿宋" w:hAnsi="仿宋" w:eastAsia="仿宋" w:cs="仿宋"/>
                <w:b/>
                <w:sz w:val="28"/>
                <w:szCs w:val="28"/>
                <w:lang w:val="en-US" w:eastAsia="zh-CN"/>
              </w:rPr>
              <w:t>主要</w:t>
            </w:r>
            <w:r>
              <w:rPr>
                <w:rFonts w:hint="eastAsia" w:ascii="仿宋" w:hAnsi="仿宋" w:eastAsia="仿宋" w:cs="仿宋"/>
                <w:b/>
                <w:sz w:val="28"/>
                <w:szCs w:val="28"/>
              </w:rPr>
              <w:t>功能</w:t>
            </w:r>
            <w:r>
              <w:rPr>
                <w:rFonts w:hint="eastAsia" w:ascii="仿宋" w:hAnsi="仿宋" w:eastAsia="仿宋" w:cs="仿宋"/>
                <w:b/>
                <w:sz w:val="28"/>
                <w:szCs w:val="28"/>
                <w:lang w:val="en-US" w:eastAsia="zh-CN"/>
              </w:rPr>
              <w:t>用途及配置需求</w:t>
            </w:r>
          </w:p>
        </w:tc>
      </w:tr>
      <w:tr w14:paraId="7EE66EDA">
        <w:tblPrEx>
          <w:tblCellMar>
            <w:top w:w="0" w:type="dxa"/>
            <w:left w:w="108" w:type="dxa"/>
            <w:bottom w:w="0" w:type="dxa"/>
            <w:right w:w="108" w:type="dxa"/>
          </w:tblCellMar>
        </w:tblPrEx>
        <w:trPr>
          <w:trHeight w:val="605"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6413E">
            <w:pPr>
              <w:keepNext w:val="0"/>
              <w:keepLines w:val="0"/>
              <w:pageBreakBefore w:val="0"/>
              <w:kinsoku/>
              <w:wordWrap/>
              <w:overflowPunct/>
              <w:topLinePunct w:val="0"/>
              <w:bidi w:val="0"/>
              <w:spacing w:line="30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1</w:t>
            </w:r>
          </w:p>
        </w:tc>
        <w:tc>
          <w:tcPr>
            <w:tcW w:w="17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41AF8">
            <w:pPr>
              <w:numPr>
                <w:ilvl w:val="0"/>
                <w:numId w:val="0"/>
              </w:numPr>
              <w:spacing w:line="520" w:lineRule="exact"/>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广元市朝天区人民医院公立医院改革与高质量发展提升项目-悬吊式数字减影血管造影设备采购</w:t>
            </w:r>
          </w:p>
          <w:p w14:paraId="787DF36E">
            <w:pPr>
              <w:keepNext w:val="0"/>
              <w:keepLines w:val="0"/>
              <w:pageBreakBefore w:val="0"/>
              <w:widowControl w:val="0"/>
              <w:kinsoku/>
              <w:wordWrap w:val="0"/>
              <w:overflowPunct/>
              <w:topLinePunct w:val="0"/>
              <w:autoSpaceDE/>
              <w:autoSpaceDN/>
              <w:bidi w:val="0"/>
              <w:adjustRightInd/>
              <w:snapToGrid/>
              <w:ind w:firstLine="0" w:firstLineChars="0"/>
              <w:jc w:val="left"/>
              <w:textAlignment w:val="auto"/>
              <w:rPr>
                <w:rFonts w:hint="default" w:ascii="仿宋" w:hAnsi="仿宋" w:eastAsia="仿宋" w:cs="仿宋"/>
                <w:kern w:val="2"/>
                <w:sz w:val="24"/>
                <w:szCs w:val="24"/>
                <w:lang w:val="en-US" w:eastAsia="zh-CN" w:bidi="ar-SA"/>
              </w:rPr>
            </w:pPr>
          </w:p>
        </w:tc>
        <w:tc>
          <w:tcPr>
            <w:tcW w:w="60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38F5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主要功能及用途：利用数字减影成像技术，去除骨骼软组织影像干扰，清晰显示血管形态、狭窄、闭塞、出血、动脉瘤等病变，为介入诊断、微创治疗提供术中实时影像依据，用于开展心血管、神经、肿瘤、外周血管等各类微创介入手术。</w:t>
            </w:r>
          </w:p>
          <w:p w14:paraId="3361C488">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二、配置需求</w:t>
            </w:r>
          </w:p>
          <w:p w14:paraId="2DB8229D">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（一）主机硬件系统</w:t>
            </w:r>
          </w:p>
          <w:p w14:paraId="24E7CA29">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悬吊式C臂机架</w:t>
            </w:r>
          </w:p>
          <w:p w14:paraId="6785E0DD">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碳纤维介入导管手术床，满足全身各部位介入手术体位需求。</w:t>
            </w:r>
          </w:p>
          <w:p w14:paraId="10DC69E4">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高压发生器，满足复杂介入手术连续曝光需求。</w:t>
            </w:r>
          </w:p>
          <w:p w14:paraId="231E6498">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X‑射线球管：具备微焦点成像能力，保障长时间连续手术稳定性。</w:t>
            </w:r>
          </w:p>
          <w:p w14:paraId="6B20477D">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 数字化平板探测器：成像清晰度满足冠脉、脑血管精细介入成像要求，具备低剂量成像技术，降低医患辐射受照剂量。</w:t>
            </w:r>
          </w:p>
          <w:p w14:paraId="09152A24">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（二）软件系统配置</w:t>
            </w:r>
          </w:p>
          <w:p w14:paraId="6C173522">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置数字减影、脉冲透视、低剂量透视功能；冠脉测量分析软件、3D三维血管重建、类CT成像；DAP剂量实时监测与累计统计；手术录屏、大容量图像存储、影像后处理工作站；支持DICOM3.0标准，可无缝对接院内HIS、PACS系统，实现影像、报告存储传输调阅；配套血管内超声（IVUS）软件拓展接口。</w:t>
            </w:r>
          </w:p>
          <w:p w14:paraId="5D7DCFB7">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（三）全套配套附属设施</w:t>
            </w:r>
          </w:p>
          <w:p w14:paraId="3CEAC840">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专用高压注射器1台；</w:t>
            </w:r>
          </w:p>
          <w:p w14:paraId="09EB818B">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手术室内医用显示器4台，控制室医用显示器2台；</w:t>
            </w:r>
          </w:p>
          <w:p w14:paraId="22C09D2F">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介入手术配套设备：心电监护仪、除颤仪、多道电生理仪、麻醉机、输液微泵、手术床升温装置；</w:t>
            </w:r>
          </w:p>
          <w:p w14:paraId="6A74B24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手术环境配套：全套铅防护用品、电动吸引器、双人位洗手池、硅胶头垫、空气消毒机、除湿机、冷光源无影灯；</w:t>
            </w:r>
          </w:p>
          <w:p w14:paraId="5F1D01DC">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三、质保要求</w:t>
            </w:r>
          </w:p>
          <w:p w14:paraId="5E5FF5F2">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 xml:space="preserve"> 整机设计使用年限≥10年；原厂整机全套设备质保不少于5年，供应商可提供8年及以上延长维保备选方案。</w:t>
            </w:r>
          </w:p>
        </w:tc>
      </w:tr>
    </w:tbl>
    <w:p w14:paraId="0115F057">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w:t>
      </w:r>
      <w:r>
        <w:rPr>
          <w:rFonts w:hint="eastAsia" w:ascii="仿宋" w:hAnsi="仿宋" w:eastAsia="仿宋" w:cs="仿宋"/>
          <w:b/>
          <w:bCs/>
          <w:sz w:val="28"/>
          <w:szCs w:val="28"/>
          <w:lang w:eastAsia="zh-CN"/>
        </w:rPr>
        <w:t>推荐</w:t>
      </w:r>
      <w:r>
        <w:rPr>
          <w:rFonts w:hint="eastAsia" w:ascii="仿宋" w:hAnsi="仿宋" w:eastAsia="仿宋" w:cs="仿宋"/>
          <w:b/>
          <w:bCs/>
          <w:sz w:val="28"/>
          <w:szCs w:val="28"/>
        </w:rPr>
        <w:t>供应商资格要求</w:t>
      </w:r>
    </w:p>
    <w:p w14:paraId="00872BC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rPr>
        <w:t>（一）</w:t>
      </w:r>
      <w:r>
        <w:rPr>
          <w:rFonts w:hint="eastAsia" w:ascii="仿宋" w:hAnsi="仿宋" w:eastAsia="仿宋" w:cs="仿宋"/>
          <w:sz w:val="28"/>
          <w:szCs w:val="28"/>
          <w:lang w:val="zh-CN"/>
        </w:rPr>
        <w:t>符合《中华人民共和国政府采购法》第二十二条规定的条件</w:t>
      </w:r>
    </w:p>
    <w:p w14:paraId="4BDB7FD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w:t>
      </w:r>
      <w:r>
        <w:rPr>
          <w:rFonts w:hint="eastAsia" w:ascii="仿宋" w:hAnsi="仿宋" w:eastAsia="仿宋" w:cs="仿宋"/>
          <w:sz w:val="28"/>
          <w:szCs w:val="28"/>
          <w:lang w:val="zh-CN"/>
        </w:rPr>
        <w:t>根据采购项目的特殊要求，参加推荐会的供应商的特定条件</w:t>
      </w:r>
      <w:r>
        <w:rPr>
          <w:rFonts w:hint="eastAsia" w:ascii="仿宋" w:hAnsi="仿宋" w:eastAsia="仿宋" w:cs="仿宋"/>
          <w:sz w:val="28"/>
          <w:szCs w:val="28"/>
        </w:rPr>
        <w:t xml:space="preserve"> ：</w:t>
      </w:r>
      <w:r>
        <w:rPr>
          <w:rFonts w:hint="eastAsia" w:ascii="仿宋" w:hAnsi="仿宋" w:eastAsia="仿宋" w:cs="仿宋"/>
          <w:sz w:val="28"/>
          <w:szCs w:val="28"/>
          <w:lang w:eastAsia="zh-CN"/>
        </w:rPr>
        <w:t>推荐</w:t>
      </w:r>
      <w:r>
        <w:rPr>
          <w:rFonts w:hint="eastAsia" w:ascii="仿宋" w:hAnsi="仿宋" w:eastAsia="仿宋" w:cs="仿宋"/>
          <w:sz w:val="28"/>
          <w:szCs w:val="28"/>
          <w:lang w:val="zh-CN"/>
        </w:rPr>
        <w:t>产品须符合《医疗器械</w:t>
      </w:r>
      <w:r>
        <w:rPr>
          <w:rFonts w:hint="eastAsia" w:ascii="仿宋" w:hAnsi="仿宋" w:eastAsia="仿宋" w:cs="仿宋"/>
          <w:sz w:val="28"/>
          <w:szCs w:val="28"/>
        </w:rPr>
        <w:t>监督</w:t>
      </w:r>
      <w:r>
        <w:rPr>
          <w:rFonts w:hint="eastAsia" w:ascii="仿宋" w:hAnsi="仿宋" w:eastAsia="仿宋" w:cs="仿宋"/>
          <w:sz w:val="28"/>
          <w:szCs w:val="28"/>
          <w:lang w:val="zh-CN"/>
        </w:rPr>
        <w:t>管理办法》和《医疗器械监督管理条例》要求并提供相关资质文件</w:t>
      </w:r>
      <w:r>
        <w:rPr>
          <w:rFonts w:hint="eastAsia" w:ascii="仿宋" w:hAnsi="仿宋" w:eastAsia="仿宋" w:cs="仿宋"/>
          <w:sz w:val="28"/>
          <w:szCs w:val="28"/>
        </w:rPr>
        <w:t>。</w:t>
      </w:r>
    </w:p>
    <w:p w14:paraId="79445F02">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推荐</w:t>
      </w:r>
      <w:r>
        <w:rPr>
          <w:rFonts w:hint="eastAsia" w:ascii="仿宋" w:hAnsi="仿宋" w:eastAsia="仿宋" w:cs="仿宋"/>
          <w:b/>
          <w:bCs/>
          <w:sz w:val="28"/>
          <w:szCs w:val="28"/>
        </w:rPr>
        <w:t>文件要求（所有资料需加盖公司鲜章）</w:t>
      </w:r>
    </w:p>
    <w:p w14:paraId="01887BD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（一）</w:t>
      </w:r>
      <w:r>
        <w:rPr>
          <w:rFonts w:hint="eastAsia" w:ascii="仿宋" w:hAnsi="仿宋" w:eastAsia="仿宋" w:cs="仿宋"/>
          <w:sz w:val="28"/>
          <w:szCs w:val="28"/>
          <w:lang w:val="en-US" w:eastAsia="zh-CN"/>
        </w:rPr>
        <w:t>推荐文件纸质资料要求</w:t>
      </w:r>
    </w:p>
    <w:p w14:paraId="136AB9F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eastAsia="zh-CN"/>
        </w:rPr>
      </w:pPr>
      <w:r>
        <w:rPr>
          <w:rFonts w:hint="eastAsia" w:ascii="仿宋" w:hAnsi="仿宋" w:eastAsia="仿宋" w:cs="仿宋"/>
          <w:sz w:val="28"/>
          <w:szCs w:val="28"/>
          <w:lang w:val="en-US" w:eastAsia="zh-CN"/>
        </w:rPr>
        <w:t>1.推荐</w:t>
      </w:r>
      <w:r>
        <w:rPr>
          <w:rFonts w:hint="eastAsia" w:ascii="仿宋" w:hAnsi="仿宋" w:eastAsia="仿宋" w:cs="仿宋"/>
          <w:sz w:val="28"/>
          <w:szCs w:val="28"/>
          <w:lang w:val="zh-CN" w:eastAsia="zh-CN"/>
        </w:rPr>
        <w:t>文件需装订成册用文件袋密封，文件袋封面标明项目名称、项目编号、</w:t>
      </w:r>
      <w:r>
        <w:rPr>
          <w:rFonts w:hint="eastAsia" w:ascii="仿宋" w:hAnsi="仿宋" w:eastAsia="仿宋" w:cs="仿宋"/>
          <w:sz w:val="28"/>
          <w:szCs w:val="28"/>
          <w:lang w:val="en-US" w:eastAsia="zh-CN"/>
        </w:rPr>
        <w:t>序号</w:t>
      </w:r>
      <w:r>
        <w:rPr>
          <w:rFonts w:hint="eastAsia" w:ascii="仿宋" w:hAnsi="仿宋" w:eastAsia="仿宋" w:cs="仿宋"/>
          <w:sz w:val="28"/>
          <w:szCs w:val="28"/>
          <w:lang w:val="zh-CN" w:eastAsia="zh-CN"/>
        </w:rPr>
        <w:t>、报价供应商名称</w:t>
      </w:r>
      <w:r>
        <w:rPr>
          <w:rFonts w:hint="eastAsia" w:ascii="仿宋" w:hAnsi="仿宋" w:eastAsia="仿宋" w:cs="仿宋"/>
          <w:sz w:val="28"/>
          <w:szCs w:val="28"/>
          <w:lang w:val="en-US" w:eastAsia="zh-CN"/>
        </w:rPr>
        <w:t>并在密封处加盖报价公司鲜章，同一报价供应商对多个序号产品进行推荐时需将每一序号的推荐资料单独密封。</w:t>
      </w:r>
    </w:p>
    <w:p w14:paraId="44A947C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2.推荐</w:t>
      </w:r>
      <w:r>
        <w:rPr>
          <w:rFonts w:hint="eastAsia" w:ascii="仿宋" w:hAnsi="仿宋" w:eastAsia="仿宋" w:cs="仿宋"/>
          <w:sz w:val="28"/>
          <w:szCs w:val="28"/>
          <w:lang w:val="zh-CN" w:eastAsia="zh-CN"/>
        </w:rPr>
        <w:t>文件份数：正本1份；副本</w:t>
      </w:r>
      <w:r>
        <w:rPr>
          <w:rFonts w:hint="eastAsia" w:ascii="仿宋" w:hAnsi="仿宋" w:eastAsia="仿宋" w:cs="仿宋"/>
          <w:sz w:val="28"/>
          <w:szCs w:val="28"/>
          <w:lang w:val="en-US" w:eastAsia="zh-CN"/>
        </w:rPr>
        <w:t>4</w:t>
      </w:r>
      <w:r>
        <w:rPr>
          <w:rFonts w:hint="eastAsia" w:ascii="仿宋" w:hAnsi="仿宋" w:eastAsia="仿宋" w:cs="仿宋"/>
          <w:sz w:val="28"/>
          <w:szCs w:val="28"/>
          <w:lang w:val="zh-CN" w:eastAsia="zh-CN"/>
        </w:rPr>
        <w:t>份。</w:t>
      </w:r>
    </w:p>
    <w:p w14:paraId="1164835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eastAsia="zh-CN"/>
        </w:rPr>
      </w:pPr>
      <w:r>
        <w:rPr>
          <w:rFonts w:hint="eastAsia" w:ascii="仿宋" w:hAnsi="仿宋" w:eastAsia="仿宋" w:cs="仿宋"/>
          <w:sz w:val="28"/>
          <w:szCs w:val="28"/>
          <w:lang w:val="en-US" w:eastAsia="zh-CN"/>
        </w:rPr>
        <w:t>3.推荐</w:t>
      </w:r>
      <w:r>
        <w:rPr>
          <w:rFonts w:hint="eastAsia" w:ascii="仿宋" w:hAnsi="仿宋" w:eastAsia="仿宋" w:cs="仿宋"/>
          <w:sz w:val="28"/>
          <w:szCs w:val="28"/>
          <w:lang w:val="zh-CN" w:eastAsia="zh-CN"/>
        </w:rPr>
        <w:t>文件封面的标注：</w:t>
      </w:r>
      <w:r>
        <w:rPr>
          <w:rFonts w:hint="eastAsia" w:ascii="仿宋" w:hAnsi="仿宋" w:eastAsia="仿宋" w:cs="仿宋"/>
          <w:sz w:val="28"/>
          <w:szCs w:val="28"/>
          <w:lang w:val="en-US" w:eastAsia="zh-CN"/>
        </w:rPr>
        <w:t>推荐</w:t>
      </w:r>
      <w:r>
        <w:rPr>
          <w:rFonts w:hint="eastAsia" w:ascii="仿宋" w:hAnsi="仿宋" w:eastAsia="仿宋" w:cs="仿宋"/>
          <w:sz w:val="28"/>
          <w:szCs w:val="28"/>
          <w:lang w:val="zh-CN" w:eastAsia="zh-CN"/>
        </w:rPr>
        <w:t>文件正本和副本的封面上均应标明：项目名称、项目编号、</w:t>
      </w:r>
      <w:r>
        <w:rPr>
          <w:rFonts w:hint="eastAsia" w:ascii="仿宋" w:hAnsi="仿宋" w:eastAsia="仿宋" w:cs="仿宋"/>
          <w:sz w:val="28"/>
          <w:szCs w:val="28"/>
          <w:lang w:val="en-US" w:eastAsia="zh-CN"/>
        </w:rPr>
        <w:t>序号</w:t>
      </w:r>
      <w:r>
        <w:rPr>
          <w:rFonts w:hint="eastAsia" w:ascii="仿宋" w:hAnsi="仿宋" w:eastAsia="仿宋" w:cs="仿宋"/>
          <w:sz w:val="28"/>
          <w:szCs w:val="28"/>
          <w:lang w:val="zh-CN" w:eastAsia="zh-CN"/>
        </w:rPr>
        <w:t>、</w:t>
      </w:r>
      <w:r>
        <w:rPr>
          <w:rFonts w:hint="eastAsia" w:ascii="仿宋" w:hAnsi="仿宋" w:eastAsia="仿宋" w:cs="仿宋"/>
          <w:sz w:val="28"/>
          <w:szCs w:val="28"/>
          <w:lang w:val="en-US" w:eastAsia="zh-CN"/>
        </w:rPr>
        <w:t>推荐</w:t>
      </w:r>
      <w:r>
        <w:rPr>
          <w:rFonts w:hint="eastAsia" w:ascii="仿宋" w:hAnsi="仿宋" w:eastAsia="仿宋" w:cs="仿宋"/>
          <w:sz w:val="28"/>
          <w:szCs w:val="28"/>
          <w:lang w:val="zh-CN" w:eastAsia="zh-CN"/>
        </w:rPr>
        <w:t>供应商名称、联系人、联系方式、年月日；并分别在右上角标明“正本”和“副本”字样（</w:t>
      </w:r>
      <w:r>
        <w:rPr>
          <w:rFonts w:hint="eastAsia" w:ascii="仿宋" w:hAnsi="仿宋" w:eastAsia="仿宋" w:cs="仿宋"/>
          <w:sz w:val="28"/>
          <w:szCs w:val="28"/>
          <w:lang w:val="en-US" w:eastAsia="zh-CN"/>
        </w:rPr>
        <w:t>副本可以是正本的复印件</w:t>
      </w:r>
      <w:r>
        <w:rPr>
          <w:rFonts w:hint="eastAsia" w:ascii="仿宋" w:hAnsi="仿宋" w:eastAsia="仿宋" w:cs="仿宋"/>
          <w:sz w:val="28"/>
          <w:szCs w:val="28"/>
          <w:lang w:val="zh-CN" w:eastAsia="zh-CN"/>
        </w:rPr>
        <w:t>）。</w:t>
      </w:r>
    </w:p>
    <w:p w14:paraId="398B28E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）产品配置方案、报价及同品牌同型号产品四川省内用户名单（列明联系人及联系方式，必须至少附一份可核实的四川省内销售合同主体、中标通知书或发票复印件等证明材料）。</w:t>
      </w:r>
    </w:p>
    <w:p w14:paraId="28933C9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）技术参数、功能特点、详细配置清单及相应配置型号、产地。</w:t>
      </w:r>
    </w:p>
    <w:p w14:paraId="6943755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四</w:t>
      </w:r>
      <w:r>
        <w:rPr>
          <w:rFonts w:hint="eastAsia" w:ascii="仿宋" w:hAnsi="仿宋" w:eastAsia="仿宋" w:cs="仿宋"/>
          <w:sz w:val="28"/>
          <w:szCs w:val="28"/>
        </w:rPr>
        <w:t>）选配件市场价及优惠价，列出详细清单。</w:t>
      </w:r>
    </w:p>
    <w:p w14:paraId="0334B82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五</w:t>
      </w:r>
      <w:r>
        <w:rPr>
          <w:rFonts w:hint="eastAsia" w:ascii="仿宋" w:hAnsi="仿宋" w:eastAsia="仿宋" w:cs="仿宋"/>
          <w:sz w:val="28"/>
          <w:szCs w:val="28"/>
        </w:rPr>
        <w:t>）</w:t>
      </w:r>
      <w:r>
        <w:rPr>
          <w:rFonts w:hint="eastAsia" w:ascii="仿宋" w:hAnsi="仿宋" w:eastAsia="仿宋" w:cs="仿宋"/>
          <w:sz w:val="28"/>
          <w:szCs w:val="28"/>
          <w:highlight w:val="none"/>
        </w:rPr>
        <w:t>市场同档次产品对比</w:t>
      </w:r>
      <w:r>
        <w:rPr>
          <w:rFonts w:hint="eastAsia" w:ascii="仿宋" w:hAnsi="仿宋" w:eastAsia="仿宋" w:cs="仿宋"/>
          <w:sz w:val="28"/>
          <w:szCs w:val="28"/>
          <w:highlight w:val="none"/>
          <w:lang w:val="en-US" w:eastAsia="zh-CN"/>
        </w:rPr>
        <w:t>情况。</w:t>
      </w:r>
    </w:p>
    <w:p w14:paraId="49583E6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六</w:t>
      </w:r>
      <w:r>
        <w:rPr>
          <w:rFonts w:hint="eastAsia" w:ascii="仿宋" w:hAnsi="仿宋" w:eastAsia="仿宋" w:cs="仿宋"/>
          <w:sz w:val="28"/>
          <w:szCs w:val="28"/>
        </w:rPr>
        <w:t>）售后服务承诺书（质保期限、维修站地点及联系方式、能否提供操作及维修手册、操作及维修人员培训方式、质保期外维修方式及收费情况、常用维修配件及核心部件清单及价格</w:t>
      </w:r>
      <w:r>
        <w:rPr>
          <w:rFonts w:hint="eastAsia" w:ascii="仿宋" w:hAnsi="仿宋" w:eastAsia="仿宋" w:cs="仿宋"/>
          <w:sz w:val="28"/>
          <w:szCs w:val="28"/>
          <w:lang w:eastAsia="zh-CN"/>
        </w:rPr>
        <w:t>）</w:t>
      </w:r>
    </w:p>
    <w:p w14:paraId="2D03322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七</w:t>
      </w:r>
      <w:r>
        <w:rPr>
          <w:rFonts w:hint="eastAsia" w:ascii="仿宋" w:hAnsi="仿宋" w:eastAsia="仿宋" w:cs="仿宋"/>
          <w:sz w:val="28"/>
          <w:szCs w:val="28"/>
        </w:rPr>
        <w:t>）证照复印件：医疗器械注册证、医疗器械生产许可证或医疗器械经营许可证、有效营业执照。</w:t>
      </w:r>
    </w:p>
    <w:p w14:paraId="1DD4846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w:t>
      </w:r>
      <w:r>
        <w:rPr>
          <w:rFonts w:hint="eastAsia" w:ascii="仿宋" w:hAnsi="仿宋" w:eastAsia="仿宋" w:cs="仿宋"/>
          <w:b w:val="0"/>
          <w:bCs w:val="0"/>
          <w:color w:val="auto"/>
          <w:sz w:val="28"/>
          <w:szCs w:val="28"/>
          <w:lang w:val="zh-CN"/>
        </w:rPr>
        <w:t>参加推荐人员的法人授权委托书原件，法定代表人及</w:t>
      </w:r>
      <w:r>
        <w:rPr>
          <w:rFonts w:hint="eastAsia" w:ascii="仿宋" w:hAnsi="仿宋" w:eastAsia="仿宋" w:cs="仿宋"/>
          <w:b w:val="0"/>
          <w:bCs w:val="0"/>
          <w:color w:val="auto"/>
          <w:sz w:val="28"/>
          <w:szCs w:val="28"/>
          <w:lang w:val="en-US" w:eastAsia="zh-CN"/>
        </w:rPr>
        <w:t>授权代表</w:t>
      </w:r>
      <w:r>
        <w:rPr>
          <w:rFonts w:hint="eastAsia" w:ascii="仿宋" w:hAnsi="仿宋" w:eastAsia="仿宋" w:cs="仿宋"/>
          <w:b w:val="0"/>
          <w:bCs w:val="0"/>
          <w:color w:val="auto"/>
          <w:sz w:val="28"/>
          <w:szCs w:val="28"/>
          <w:lang w:val="zh-CN"/>
        </w:rPr>
        <w:t>身份证复印件。</w:t>
      </w:r>
    </w:p>
    <w:p w14:paraId="753FD0E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）如果需要授权才能销售的产品，需提供厂家授权书</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须能显示推荐</w:t>
      </w:r>
      <w:r>
        <w:rPr>
          <w:rFonts w:hint="eastAsia" w:ascii="仿宋" w:hAnsi="仿宋" w:eastAsia="仿宋" w:cs="仿宋"/>
          <w:sz w:val="28"/>
          <w:szCs w:val="28"/>
        </w:rPr>
        <w:t>产品授权链条的完整性。</w:t>
      </w:r>
    </w:p>
    <w:p w14:paraId="4EEF851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）产品彩页。</w:t>
      </w:r>
    </w:p>
    <w:p w14:paraId="310A75E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w:t>
      </w:r>
      <w:r>
        <w:rPr>
          <w:rFonts w:hint="eastAsia" w:ascii="仿宋" w:hAnsi="仿宋" w:eastAsia="仿宋" w:cs="仿宋"/>
          <w:sz w:val="28"/>
          <w:szCs w:val="28"/>
          <w:lang w:val="en-US" w:eastAsia="zh-CN"/>
        </w:rPr>
        <w:t>推荐产品的</w:t>
      </w:r>
      <w:r>
        <w:rPr>
          <w:rFonts w:hint="eastAsia" w:ascii="仿宋" w:hAnsi="仿宋" w:eastAsia="仿宋" w:cs="仿宋"/>
          <w:sz w:val="28"/>
          <w:szCs w:val="28"/>
        </w:rPr>
        <w:t>意向成交价</w:t>
      </w:r>
      <w:r>
        <w:rPr>
          <w:rFonts w:hint="eastAsia" w:ascii="仿宋" w:hAnsi="仿宋" w:eastAsia="仿宋" w:cs="仿宋"/>
          <w:sz w:val="28"/>
          <w:szCs w:val="28"/>
          <w:lang w:eastAsia="zh-CN"/>
        </w:rPr>
        <w:t>，推荐</w:t>
      </w:r>
      <w:r>
        <w:rPr>
          <w:rFonts w:hint="eastAsia" w:ascii="仿宋" w:hAnsi="仿宋" w:eastAsia="仿宋" w:cs="仿宋"/>
          <w:sz w:val="28"/>
          <w:szCs w:val="28"/>
        </w:rPr>
        <w:t>人</w:t>
      </w:r>
      <w:r>
        <w:rPr>
          <w:rFonts w:hint="eastAsia" w:ascii="仿宋" w:hAnsi="仿宋" w:eastAsia="仿宋" w:cs="仿宋"/>
          <w:sz w:val="28"/>
          <w:szCs w:val="28"/>
          <w:lang w:val="en-US" w:eastAsia="zh-CN"/>
        </w:rPr>
        <w:t>应</w:t>
      </w:r>
      <w:r>
        <w:rPr>
          <w:rFonts w:hint="eastAsia" w:ascii="仿宋" w:hAnsi="仿宋" w:eastAsia="仿宋" w:cs="仿宋"/>
          <w:sz w:val="28"/>
          <w:szCs w:val="28"/>
        </w:rPr>
        <w:t>根据所</w:t>
      </w:r>
      <w:r>
        <w:rPr>
          <w:rFonts w:hint="eastAsia" w:ascii="仿宋" w:hAnsi="仿宋" w:eastAsia="仿宋" w:cs="仿宋"/>
          <w:sz w:val="28"/>
          <w:szCs w:val="28"/>
          <w:lang w:eastAsia="zh-CN"/>
        </w:rPr>
        <w:t>推荐</w:t>
      </w:r>
      <w:r>
        <w:rPr>
          <w:rFonts w:hint="eastAsia" w:ascii="仿宋" w:hAnsi="仿宋" w:eastAsia="仿宋" w:cs="仿宋"/>
          <w:sz w:val="28"/>
          <w:szCs w:val="28"/>
        </w:rPr>
        <w:t>的产品技术参数、功能特点、配置</w:t>
      </w:r>
      <w:r>
        <w:rPr>
          <w:rFonts w:hint="eastAsia" w:ascii="仿宋" w:hAnsi="仿宋" w:eastAsia="仿宋" w:cs="仿宋"/>
          <w:sz w:val="28"/>
          <w:szCs w:val="28"/>
          <w:lang w:val="en-US" w:eastAsia="zh-CN"/>
        </w:rPr>
        <w:t>方案</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质保期限进行总报价</w:t>
      </w:r>
      <w:r>
        <w:rPr>
          <w:rFonts w:hint="eastAsia" w:ascii="仿宋" w:hAnsi="仿宋" w:eastAsia="仿宋" w:cs="仿宋"/>
          <w:sz w:val="28"/>
          <w:szCs w:val="28"/>
        </w:rPr>
        <w:t>（</w:t>
      </w:r>
      <w:r>
        <w:rPr>
          <w:rFonts w:hint="eastAsia" w:ascii="仿宋" w:hAnsi="仿宋" w:eastAsia="仿宋" w:cs="仿宋"/>
          <w:sz w:val="28"/>
          <w:szCs w:val="28"/>
          <w:lang w:val="en-US" w:eastAsia="zh-CN"/>
        </w:rPr>
        <w:t>报价表</w:t>
      </w:r>
      <w:r>
        <w:rPr>
          <w:rFonts w:hint="eastAsia" w:ascii="仿宋" w:hAnsi="仿宋" w:eastAsia="仿宋" w:cs="仿宋"/>
          <w:sz w:val="28"/>
          <w:szCs w:val="28"/>
        </w:rPr>
        <w:t>见附件</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同时需对配置方案进行分项报价。</w:t>
      </w:r>
    </w:p>
    <w:p w14:paraId="1A90B4F1">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、电子文档：各参加</w:t>
      </w:r>
      <w:r>
        <w:rPr>
          <w:rFonts w:hint="eastAsia" w:ascii="仿宋" w:hAnsi="仿宋" w:eastAsia="仿宋" w:cs="仿宋"/>
          <w:b/>
          <w:bCs/>
          <w:color w:val="auto"/>
          <w:sz w:val="28"/>
          <w:szCs w:val="28"/>
          <w:highlight w:val="none"/>
          <w:lang w:eastAsia="zh-CN"/>
        </w:rPr>
        <w:t>推荐</w:t>
      </w:r>
      <w:r>
        <w:rPr>
          <w:rFonts w:hint="eastAsia" w:ascii="仿宋" w:hAnsi="仿宋" w:eastAsia="仿宋" w:cs="仿宋"/>
          <w:b/>
          <w:bCs/>
          <w:color w:val="auto"/>
          <w:sz w:val="28"/>
          <w:szCs w:val="28"/>
          <w:highlight w:val="none"/>
        </w:rPr>
        <w:t>会供应商制作PPT按下列顺序进行：</w:t>
      </w:r>
    </w:p>
    <w:p w14:paraId="6672A475">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（一）</w:t>
      </w:r>
      <w:r>
        <w:rPr>
          <w:rFonts w:hint="eastAsia" w:ascii="仿宋" w:hAnsi="仿宋" w:eastAsia="仿宋" w:cs="仿宋"/>
          <w:b/>
          <w:bCs/>
          <w:color w:val="auto"/>
          <w:sz w:val="28"/>
          <w:szCs w:val="28"/>
          <w:highlight w:val="none"/>
        </w:rPr>
        <w:t>产品功能</w:t>
      </w:r>
      <w:r>
        <w:rPr>
          <w:rFonts w:hint="eastAsia" w:ascii="仿宋" w:hAnsi="仿宋" w:eastAsia="仿宋" w:cs="仿宋"/>
          <w:b/>
          <w:bCs/>
          <w:color w:val="auto"/>
          <w:sz w:val="28"/>
          <w:szCs w:val="28"/>
          <w:highlight w:val="none"/>
          <w:lang w:val="en-US" w:eastAsia="zh-CN"/>
        </w:rPr>
        <w:t>及技术参数</w:t>
      </w:r>
      <w:r>
        <w:rPr>
          <w:rFonts w:hint="eastAsia" w:ascii="仿宋" w:hAnsi="仿宋" w:eastAsia="仿宋" w:cs="仿宋"/>
          <w:b/>
          <w:bCs/>
          <w:color w:val="auto"/>
          <w:sz w:val="28"/>
          <w:szCs w:val="28"/>
          <w:highlight w:val="none"/>
        </w:rPr>
        <w:t>介绍</w:t>
      </w:r>
    </w:p>
    <w:p w14:paraId="731EFC4D">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lang w:val="en-US" w:eastAsia="zh-CN"/>
        </w:rPr>
        <w:t>产品配置清单</w:t>
      </w:r>
    </w:p>
    <w:p w14:paraId="4CA7785B">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产品</w:t>
      </w:r>
      <w:r>
        <w:rPr>
          <w:rFonts w:hint="eastAsia" w:ascii="仿宋" w:hAnsi="仿宋" w:eastAsia="仿宋" w:cs="仿宋"/>
          <w:b/>
          <w:bCs/>
          <w:color w:val="auto"/>
          <w:sz w:val="28"/>
          <w:szCs w:val="28"/>
          <w:highlight w:val="none"/>
          <w:lang w:val="en-US" w:eastAsia="zh-CN"/>
        </w:rPr>
        <w:t>总</w:t>
      </w:r>
      <w:r>
        <w:rPr>
          <w:rFonts w:hint="eastAsia" w:ascii="仿宋" w:hAnsi="仿宋" w:eastAsia="仿宋" w:cs="仿宋"/>
          <w:b/>
          <w:bCs/>
          <w:color w:val="auto"/>
          <w:sz w:val="28"/>
          <w:szCs w:val="28"/>
          <w:highlight w:val="none"/>
        </w:rPr>
        <w:t>报价</w:t>
      </w:r>
      <w:r>
        <w:rPr>
          <w:rFonts w:hint="eastAsia" w:ascii="仿宋" w:hAnsi="仿宋" w:eastAsia="仿宋" w:cs="仿宋"/>
          <w:b/>
          <w:bCs/>
          <w:color w:val="auto"/>
          <w:sz w:val="28"/>
          <w:szCs w:val="28"/>
          <w:highlight w:val="none"/>
          <w:lang w:val="en-US" w:eastAsia="zh-CN"/>
        </w:rPr>
        <w:t>及分项报价</w:t>
      </w:r>
    </w:p>
    <w:p w14:paraId="5136B82B">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售后服务方案及质保期后维保价格</w:t>
      </w:r>
    </w:p>
    <w:p w14:paraId="5603403E">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设备配套耗材价格及易损件名称和价格</w:t>
      </w:r>
    </w:p>
    <w:p w14:paraId="4C2A1ED3">
      <w:pPr>
        <w:keepNext w:val="0"/>
        <w:keepLines w:val="0"/>
        <w:pageBreakBefore w:val="0"/>
        <w:widowControl/>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市场同类同档次产品的比较表</w:t>
      </w:r>
    </w:p>
    <w:p w14:paraId="5F8A65C2">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七</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产品</w:t>
      </w:r>
      <w:r>
        <w:rPr>
          <w:rFonts w:hint="eastAsia" w:ascii="仿宋" w:hAnsi="仿宋" w:eastAsia="仿宋" w:cs="仿宋"/>
          <w:b/>
          <w:bCs/>
          <w:color w:val="auto"/>
          <w:sz w:val="28"/>
          <w:szCs w:val="28"/>
          <w:highlight w:val="none"/>
          <w:lang w:val="en-US" w:eastAsia="zh-CN"/>
        </w:rPr>
        <w:t>招标</w:t>
      </w:r>
      <w:r>
        <w:rPr>
          <w:rFonts w:hint="eastAsia" w:ascii="仿宋" w:hAnsi="仿宋" w:eastAsia="仿宋" w:cs="仿宋"/>
          <w:b/>
          <w:bCs/>
          <w:color w:val="auto"/>
          <w:sz w:val="28"/>
          <w:szCs w:val="28"/>
          <w:highlight w:val="none"/>
        </w:rPr>
        <w:t>技术参数</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需标注该产品的重点参数条款</w:t>
      </w:r>
      <w:r>
        <w:rPr>
          <w:rFonts w:hint="eastAsia" w:ascii="仿宋" w:hAnsi="仿宋" w:eastAsia="仿宋" w:cs="仿宋"/>
          <w:b/>
          <w:bCs/>
          <w:color w:val="auto"/>
          <w:sz w:val="28"/>
          <w:szCs w:val="28"/>
          <w:highlight w:val="none"/>
          <w:lang w:eastAsia="zh-CN"/>
        </w:rPr>
        <w:t>）。</w:t>
      </w:r>
    </w:p>
    <w:p w14:paraId="7FC0FDA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需</w:t>
      </w:r>
      <w:r>
        <w:rPr>
          <w:rFonts w:hint="eastAsia" w:ascii="仿宋" w:hAnsi="仿宋" w:eastAsia="仿宋" w:cs="仿宋"/>
          <w:sz w:val="28"/>
          <w:szCs w:val="28"/>
          <w:lang w:val="en-US" w:eastAsia="zh-CN"/>
        </w:rPr>
        <w:t>将以上</w:t>
      </w:r>
      <w:r>
        <w:rPr>
          <w:rFonts w:hint="eastAsia" w:ascii="仿宋" w:hAnsi="仿宋" w:eastAsia="仿宋" w:cs="仿宋"/>
          <w:sz w:val="28"/>
          <w:szCs w:val="28"/>
        </w:rPr>
        <w:t>内容制</w:t>
      </w:r>
      <w:r>
        <w:rPr>
          <w:rFonts w:hint="eastAsia" w:ascii="仿宋" w:hAnsi="仿宋" w:eastAsia="仿宋" w:cs="仿宋"/>
          <w:sz w:val="28"/>
          <w:szCs w:val="28"/>
          <w:lang w:val="en-US" w:eastAsia="zh-CN"/>
        </w:rPr>
        <w:t>成</w:t>
      </w:r>
      <w:r>
        <w:rPr>
          <w:rFonts w:hint="eastAsia" w:ascii="仿宋" w:hAnsi="仿宋" w:eastAsia="仿宋" w:cs="仿宋"/>
          <w:sz w:val="28"/>
          <w:szCs w:val="28"/>
        </w:rPr>
        <w:t>PPT文件，</w:t>
      </w:r>
      <w:r>
        <w:rPr>
          <w:rFonts w:ascii="仿宋" w:hAnsi="仿宋" w:eastAsia="仿宋" w:cs="仿宋"/>
          <w:sz w:val="28"/>
          <w:szCs w:val="28"/>
        </w:rPr>
        <w:t>将PPT文件、</w:t>
      </w:r>
      <w:r>
        <w:rPr>
          <w:rFonts w:hint="eastAsia" w:ascii="仿宋" w:hAnsi="仿宋" w:eastAsia="仿宋" w:cs="仿宋"/>
          <w:sz w:val="28"/>
          <w:szCs w:val="28"/>
          <w:lang w:eastAsia="zh-CN"/>
        </w:rPr>
        <w:t>推荐</w:t>
      </w:r>
      <w:r>
        <w:rPr>
          <w:rFonts w:ascii="仿宋" w:hAnsi="仿宋" w:eastAsia="仿宋" w:cs="仿宋"/>
          <w:sz w:val="28"/>
          <w:szCs w:val="28"/>
        </w:rPr>
        <w:t>产品的</w:t>
      </w:r>
      <w:r>
        <w:rPr>
          <w:rFonts w:hint="eastAsia" w:ascii="仿宋" w:hAnsi="仿宋" w:eastAsia="仿宋" w:cs="仿宋"/>
          <w:sz w:val="28"/>
          <w:szCs w:val="28"/>
          <w:lang w:val="en-US" w:eastAsia="zh-CN"/>
        </w:rPr>
        <w:t>招标</w:t>
      </w:r>
      <w:r>
        <w:rPr>
          <w:rFonts w:ascii="仿宋" w:hAnsi="仿宋" w:eastAsia="仿宋" w:cs="仿宋"/>
          <w:sz w:val="28"/>
          <w:szCs w:val="28"/>
        </w:rPr>
        <w:t>技术参数</w:t>
      </w:r>
      <w:r>
        <w:rPr>
          <w:rFonts w:hint="eastAsia" w:ascii="仿宋" w:hAnsi="仿宋" w:eastAsia="仿宋" w:cs="仿宋"/>
          <w:color w:val="auto"/>
          <w:sz w:val="28"/>
          <w:szCs w:val="28"/>
          <w:highlight w:val="none"/>
          <w:lang w:val="en-US" w:eastAsia="zh-CN"/>
        </w:rPr>
        <w:t>(word版)</w:t>
      </w:r>
      <w:r>
        <w:rPr>
          <w:rFonts w:ascii="仿宋" w:hAnsi="仿宋" w:eastAsia="仿宋" w:cs="仿宋"/>
          <w:color w:val="auto"/>
          <w:sz w:val="28"/>
          <w:szCs w:val="28"/>
          <w:highlight w:val="none"/>
        </w:rPr>
        <w:t>单</w:t>
      </w:r>
      <w:r>
        <w:rPr>
          <w:rFonts w:ascii="仿宋" w:hAnsi="仿宋" w:eastAsia="仿宋" w:cs="仿宋"/>
          <w:sz w:val="28"/>
          <w:szCs w:val="28"/>
        </w:rPr>
        <w:t>独用U盘存储，在</w:t>
      </w:r>
      <w:r>
        <w:rPr>
          <w:rFonts w:hint="eastAsia" w:ascii="仿宋" w:hAnsi="仿宋" w:eastAsia="仿宋" w:cs="仿宋"/>
          <w:sz w:val="28"/>
          <w:szCs w:val="28"/>
        </w:rPr>
        <w:t>寄送</w:t>
      </w:r>
      <w:r>
        <w:rPr>
          <w:rFonts w:ascii="仿宋" w:hAnsi="仿宋" w:eastAsia="仿宋" w:cs="仿宋"/>
          <w:sz w:val="28"/>
          <w:szCs w:val="28"/>
        </w:rPr>
        <w:t>资料时一并将U盘交医院留存</w:t>
      </w:r>
      <w:r>
        <w:rPr>
          <w:rFonts w:hint="eastAsia" w:ascii="仿宋" w:hAnsi="仿宋" w:eastAsia="仿宋" w:cs="仿宋"/>
          <w:sz w:val="28"/>
          <w:szCs w:val="28"/>
          <w:lang w:eastAsia="zh-CN"/>
        </w:rPr>
        <w:t>。</w:t>
      </w:r>
    </w:p>
    <w:p w14:paraId="3397C285">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仿宋" w:hAnsi="仿宋" w:eastAsia="仿宋" w:cs="仿宋"/>
          <w:color w:val="auto"/>
          <w:sz w:val="28"/>
          <w:szCs w:val="28"/>
          <w:highlight w:val="yellow"/>
          <w:lang w:val="en-US" w:eastAsia="zh-CN"/>
        </w:rPr>
      </w:pPr>
      <w:r>
        <w:rPr>
          <w:rFonts w:hint="eastAsia" w:ascii="仿宋" w:hAnsi="仿宋" w:eastAsia="仿宋" w:cs="仿宋"/>
          <w:b/>
          <w:bCs/>
          <w:color w:val="auto"/>
          <w:sz w:val="28"/>
          <w:szCs w:val="28"/>
          <w:highlight w:val="none"/>
          <w:lang w:val="en-US" w:eastAsia="zh-CN"/>
        </w:rPr>
        <w:t>七、其他要求</w:t>
      </w:r>
      <w:r>
        <w:rPr>
          <w:rFonts w:hint="eastAsia" w:ascii="仿宋" w:hAnsi="仿宋" w:eastAsia="仿宋" w:cs="仿宋"/>
          <w:color w:val="auto"/>
          <w:sz w:val="28"/>
          <w:szCs w:val="28"/>
          <w:highlight w:val="yellow"/>
          <w:lang w:val="en-US" w:eastAsia="zh-CN"/>
        </w:rPr>
        <w:t>（需单独提供）</w:t>
      </w:r>
    </w:p>
    <w:p w14:paraId="1C87B4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sz w:val="28"/>
          <w:szCs w:val="28"/>
        </w:rPr>
        <w:t>（一）</w:t>
      </w:r>
      <w:r>
        <w:rPr>
          <w:rFonts w:hint="eastAsia" w:ascii="仿宋" w:hAnsi="仿宋" w:eastAsia="仿宋" w:cs="仿宋"/>
          <w:color w:val="auto"/>
          <w:sz w:val="28"/>
          <w:szCs w:val="28"/>
          <w:highlight w:val="none"/>
          <w:lang w:val="en-US" w:eastAsia="zh-CN"/>
        </w:rPr>
        <w:t>提供一份推荐产品（含配置方案）盖鲜章的招标技术参数、报价信息表（模板见附件1）及配置方案的分项报价表（分项报价表模板见附件2）纸质版随同推荐文件、U盘一并寄送递交。</w:t>
      </w:r>
    </w:p>
    <w:p w14:paraId="74ED380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w:t>
      </w:r>
      <w:r>
        <w:rPr>
          <w:rFonts w:hint="eastAsia" w:ascii="仿宋" w:hAnsi="仿宋" w:eastAsia="仿宋" w:cs="仿宋"/>
          <w:color w:val="auto"/>
          <w:sz w:val="28"/>
          <w:szCs w:val="28"/>
          <w:highlight w:val="none"/>
          <w:lang w:val="en-US" w:eastAsia="zh-CN"/>
        </w:rPr>
        <w:t>参加推荐人员的法人授权委托书原件（模板见附件3），法定代表人及授权代表身份证复印件。</w:t>
      </w:r>
    </w:p>
    <w:p w14:paraId="2F98AEB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w:t>
      </w:r>
      <w:r>
        <w:rPr>
          <w:rFonts w:hint="eastAsia" w:ascii="仿宋" w:hAnsi="仿宋" w:eastAsia="仿宋" w:cs="仿宋"/>
          <w:color w:val="auto"/>
          <w:sz w:val="28"/>
          <w:szCs w:val="28"/>
          <w:highlight w:val="none"/>
          <w:lang w:val="en-US" w:eastAsia="zh-CN"/>
        </w:rPr>
        <w:t>加盖企业公章的《医药代表诚信廉洁承诺书》原件(附件4)。</w:t>
      </w:r>
    </w:p>
    <w:p w14:paraId="1969E154">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八</w:t>
      </w: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方式</w:t>
      </w:r>
    </w:p>
    <w:p w14:paraId="07CDEE84">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采用现场推荐</w:t>
      </w:r>
      <w:r>
        <w:rPr>
          <w:rFonts w:hint="eastAsia" w:ascii="仿宋" w:hAnsi="仿宋" w:eastAsia="仿宋" w:cs="仿宋"/>
          <w:b/>
          <w:bCs/>
          <w:color w:val="auto"/>
          <w:sz w:val="28"/>
          <w:szCs w:val="28"/>
          <w:highlight w:val="none"/>
        </w:rPr>
        <w:t>的方式进行，具体</w:t>
      </w:r>
      <w:r>
        <w:rPr>
          <w:rFonts w:hint="eastAsia" w:ascii="仿宋" w:hAnsi="仿宋" w:eastAsia="仿宋" w:cs="仿宋"/>
          <w:b/>
          <w:bCs/>
          <w:color w:val="auto"/>
          <w:sz w:val="28"/>
          <w:szCs w:val="28"/>
          <w:highlight w:val="none"/>
          <w:lang w:val="en-US" w:eastAsia="zh-CN"/>
        </w:rPr>
        <w:t>会议</w:t>
      </w:r>
      <w:r>
        <w:rPr>
          <w:rFonts w:hint="eastAsia" w:ascii="仿宋" w:hAnsi="仿宋" w:eastAsia="仿宋" w:cs="仿宋"/>
          <w:b/>
          <w:bCs/>
          <w:color w:val="auto"/>
          <w:sz w:val="28"/>
          <w:szCs w:val="28"/>
          <w:highlight w:val="none"/>
        </w:rPr>
        <w:t>时间和方式以</w:t>
      </w:r>
      <w:r>
        <w:rPr>
          <w:rFonts w:hint="eastAsia" w:ascii="仿宋" w:hAnsi="仿宋" w:eastAsia="仿宋" w:cs="仿宋"/>
          <w:b/>
          <w:bCs/>
          <w:color w:val="auto"/>
          <w:sz w:val="28"/>
          <w:szCs w:val="28"/>
          <w:highlight w:val="none"/>
          <w:lang w:val="en-US" w:eastAsia="zh-CN"/>
        </w:rPr>
        <w:t>官网</w:t>
      </w:r>
      <w:r>
        <w:rPr>
          <w:rFonts w:hint="eastAsia" w:ascii="仿宋" w:hAnsi="仿宋" w:eastAsia="仿宋" w:cs="仿宋"/>
          <w:b/>
          <w:bCs/>
          <w:color w:val="auto"/>
          <w:sz w:val="28"/>
          <w:szCs w:val="28"/>
          <w:highlight w:val="none"/>
        </w:rPr>
        <w:t>通知为准。</w:t>
      </w:r>
    </w:p>
    <w:p w14:paraId="2BA95A2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推荐</w:t>
      </w:r>
      <w:r>
        <w:rPr>
          <w:rFonts w:hint="eastAsia" w:ascii="仿宋" w:hAnsi="仿宋" w:eastAsia="仿宋" w:cs="仿宋"/>
          <w:color w:val="auto"/>
          <w:sz w:val="28"/>
          <w:szCs w:val="28"/>
          <w:highlight w:val="none"/>
        </w:rPr>
        <w:t>程序：</w:t>
      </w:r>
    </w:p>
    <w:p w14:paraId="364055D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rPr>
        <w:t>（一）</w:t>
      </w:r>
      <w:r>
        <w:rPr>
          <w:rFonts w:hint="eastAsia" w:ascii="仿宋" w:hAnsi="仿宋" w:eastAsia="仿宋" w:cs="仿宋"/>
          <w:sz w:val="28"/>
          <w:szCs w:val="28"/>
          <w:highlight w:val="none"/>
        </w:rPr>
        <w:t>院方介绍设备需求及相关事项。</w:t>
      </w:r>
    </w:p>
    <w:p w14:paraId="6EAC562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w:t>
      </w:r>
      <w:r>
        <w:rPr>
          <w:rFonts w:hint="eastAsia" w:ascii="仿宋" w:hAnsi="仿宋" w:eastAsia="仿宋" w:cs="仿宋"/>
          <w:sz w:val="28"/>
          <w:szCs w:val="28"/>
          <w:highlight w:val="none"/>
        </w:rPr>
        <w:t>参加</w:t>
      </w:r>
      <w:r>
        <w:rPr>
          <w:rFonts w:hint="eastAsia" w:ascii="仿宋" w:hAnsi="仿宋" w:eastAsia="仿宋" w:cs="仿宋"/>
          <w:sz w:val="28"/>
          <w:szCs w:val="28"/>
          <w:highlight w:val="none"/>
          <w:lang w:eastAsia="zh-CN"/>
        </w:rPr>
        <w:t>推荐</w:t>
      </w:r>
      <w:r>
        <w:rPr>
          <w:rFonts w:hint="eastAsia" w:ascii="仿宋" w:hAnsi="仿宋" w:eastAsia="仿宋" w:cs="仿宋"/>
          <w:sz w:val="28"/>
          <w:szCs w:val="28"/>
          <w:highlight w:val="none"/>
        </w:rPr>
        <w:t>商家按照要求介绍生产企业及所推荐产品的相关信息，现场</w:t>
      </w:r>
      <w:r>
        <w:rPr>
          <w:rFonts w:hint="eastAsia" w:ascii="仿宋" w:hAnsi="仿宋" w:eastAsia="仿宋" w:cs="仿宋"/>
          <w:sz w:val="28"/>
          <w:szCs w:val="28"/>
          <w:highlight w:val="none"/>
          <w:lang w:eastAsia="zh-CN"/>
        </w:rPr>
        <w:t>推荐</w:t>
      </w:r>
      <w:r>
        <w:rPr>
          <w:rFonts w:hint="eastAsia" w:ascii="仿宋" w:hAnsi="仿宋" w:eastAsia="仿宋" w:cs="仿宋"/>
          <w:sz w:val="28"/>
          <w:szCs w:val="28"/>
          <w:highlight w:val="none"/>
        </w:rPr>
        <w:t>时间控制在</w:t>
      </w: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分钟内。</w:t>
      </w:r>
    </w:p>
    <w:p w14:paraId="173F5B9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w:t>
      </w:r>
      <w:r>
        <w:rPr>
          <w:rFonts w:hint="eastAsia" w:ascii="仿宋" w:hAnsi="仿宋" w:eastAsia="仿宋" w:cs="仿宋"/>
          <w:sz w:val="28"/>
          <w:szCs w:val="28"/>
          <w:highlight w:val="none"/>
        </w:rPr>
        <w:t>接受</w:t>
      </w:r>
      <w:r>
        <w:rPr>
          <w:rFonts w:hint="eastAsia" w:ascii="仿宋" w:hAnsi="仿宋" w:eastAsia="仿宋" w:cs="仿宋"/>
          <w:sz w:val="28"/>
          <w:szCs w:val="28"/>
          <w:highlight w:val="none"/>
          <w:lang w:val="en-US" w:eastAsia="zh-CN"/>
        </w:rPr>
        <w:t>论证</w:t>
      </w:r>
      <w:r>
        <w:rPr>
          <w:rFonts w:hint="eastAsia" w:ascii="仿宋" w:hAnsi="仿宋" w:eastAsia="仿宋" w:cs="仿宋"/>
          <w:sz w:val="28"/>
          <w:szCs w:val="28"/>
          <w:highlight w:val="none"/>
        </w:rPr>
        <w:t>专家组的答疑咨询</w:t>
      </w:r>
      <w:r>
        <w:rPr>
          <w:rFonts w:hint="eastAsia" w:ascii="仿宋" w:hAnsi="仿宋" w:eastAsia="仿宋" w:cs="仿宋"/>
          <w:sz w:val="28"/>
          <w:szCs w:val="28"/>
          <w:highlight w:val="none"/>
          <w:lang w:eastAsia="zh-CN"/>
        </w:rPr>
        <w:t>。</w:t>
      </w:r>
    </w:p>
    <w:p w14:paraId="42AA0985">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注：本次产品</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会仅用于医院对产品的性能、配置、价格、</w:t>
      </w:r>
      <w:r>
        <w:rPr>
          <w:rFonts w:hint="eastAsia" w:ascii="仿宋" w:hAnsi="仿宋" w:eastAsia="仿宋" w:cs="仿宋"/>
          <w:b/>
          <w:bCs/>
          <w:sz w:val="28"/>
          <w:szCs w:val="28"/>
          <w:highlight w:val="none"/>
          <w:lang w:val="en-US" w:eastAsia="zh-CN"/>
        </w:rPr>
        <w:t>招标技术参数</w:t>
      </w:r>
      <w:r>
        <w:rPr>
          <w:rFonts w:hint="eastAsia" w:ascii="仿宋" w:hAnsi="仿宋" w:eastAsia="仿宋" w:cs="仿宋"/>
          <w:b/>
          <w:bCs/>
          <w:sz w:val="28"/>
          <w:szCs w:val="28"/>
          <w:highlight w:val="none"/>
        </w:rPr>
        <w:t>以及售后服务等进行综合了解，供采购人制定</w:t>
      </w:r>
      <w:r>
        <w:rPr>
          <w:rFonts w:hint="eastAsia" w:ascii="仿宋" w:hAnsi="仿宋" w:eastAsia="仿宋" w:cs="仿宋"/>
          <w:b/>
          <w:bCs/>
          <w:sz w:val="28"/>
          <w:szCs w:val="28"/>
          <w:highlight w:val="none"/>
          <w:lang w:val="en-US" w:eastAsia="zh-CN"/>
        </w:rPr>
        <w:t>采购价格及采购</w:t>
      </w:r>
      <w:r>
        <w:rPr>
          <w:rFonts w:hint="eastAsia" w:ascii="仿宋" w:hAnsi="仿宋" w:eastAsia="仿宋" w:cs="仿宋"/>
          <w:b/>
          <w:bCs/>
          <w:sz w:val="28"/>
          <w:szCs w:val="28"/>
          <w:highlight w:val="none"/>
        </w:rPr>
        <w:t>需求提供参考。</w:t>
      </w:r>
    </w:p>
    <w:p w14:paraId="5289312C">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九</w:t>
      </w: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资料递交截止时间及</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会开始时间、地点</w:t>
      </w:r>
    </w:p>
    <w:p w14:paraId="2544412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rPr>
        <w:t>（一）</w:t>
      </w:r>
      <w:r>
        <w:rPr>
          <w:rFonts w:hint="eastAsia" w:ascii="仿宋" w:hAnsi="仿宋" w:eastAsia="仿宋" w:cs="仿宋"/>
          <w:sz w:val="28"/>
          <w:szCs w:val="28"/>
          <w:highlight w:val="none"/>
        </w:rPr>
        <w:t>报名范围：凡符合资质条件的潜在供应商均可报名参加。</w:t>
      </w:r>
    </w:p>
    <w:p w14:paraId="1FBD726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w:t>
      </w:r>
      <w:r>
        <w:rPr>
          <w:rFonts w:hint="eastAsia" w:ascii="仿宋" w:hAnsi="仿宋" w:eastAsia="仿宋" w:cs="仿宋"/>
          <w:sz w:val="28"/>
          <w:szCs w:val="28"/>
          <w:highlight w:val="none"/>
        </w:rPr>
        <w:t>报名、递交材料截止时间及地点：</w:t>
      </w:r>
      <w:r>
        <w:rPr>
          <w:rFonts w:hint="eastAsia" w:ascii="仿宋" w:hAnsi="仿宋" w:eastAsia="仿宋" w:cs="仿宋"/>
          <w:color w:val="auto"/>
          <w:sz w:val="28"/>
          <w:szCs w:val="28"/>
          <w:highlight w:val="yellow"/>
        </w:rPr>
        <w:t xml:space="preserve"> 202</w:t>
      </w:r>
      <w:r>
        <w:rPr>
          <w:rFonts w:hint="eastAsia" w:ascii="仿宋" w:hAnsi="仿宋" w:eastAsia="仿宋" w:cs="仿宋"/>
          <w:color w:val="auto"/>
          <w:sz w:val="28"/>
          <w:szCs w:val="28"/>
          <w:highlight w:val="yellow"/>
          <w:lang w:val="en-US" w:eastAsia="zh-CN"/>
        </w:rPr>
        <w:t>6</w:t>
      </w:r>
      <w:r>
        <w:rPr>
          <w:rFonts w:hint="eastAsia" w:ascii="仿宋" w:hAnsi="仿宋" w:eastAsia="仿宋" w:cs="仿宋"/>
          <w:color w:val="auto"/>
          <w:sz w:val="28"/>
          <w:szCs w:val="28"/>
          <w:highlight w:val="yellow"/>
        </w:rPr>
        <w:t>年</w:t>
      </w:r>
      <w:r>
        <w:rPr>
          <w:rFonts w:hint="eastAsia" w:ascii="仿宋" w:hAnsi="仿宋" w:eastAsia="仿宋" w:cs="仿宋"/>
          <w:color w:val="auto"/>
          <w:sz w:val="28"/>
          <w:szCs w:val="28"/>
          <w:highlight w:val="yellow"/>
          <w:lang w:val="en-US" w:eastAsia="zh-CN"/>
        </w:rPr>
        <w:t>8</w:t>
      </w:r>
      <w:r>
        <w:rPr>
          <w:rFonts w:hint="eastAsia" w:ascii="仿宋" w:hAnsi="仿宋" w:eastAsia="仿宋" w:cs="仿宋"/>
          <w:color w:val="auto"/>
          <w:sz w:val="28"/>
          <w:szCs w:val="28"/>
          <w:highlight w:val="yellow"/>
        </w:rPr>
        <w:t>月</w:t>
      </w:r>
      <w:r>
        <w:rPr>
          <w:rFonts w:hint="eastAsia" w:ascii="仿宋" w:hAnsi="仿宋" w:eastAsia="仿宋" w:cs="仿宋"/>
          <w:color w:val="auto"/>
          <w:sz w:val="28"/>
          <w:szCs w:val="28"/>
          <w:highlight w:val="yellow"/>
          <w:lang w:val="en-US" w:eastAsia="zh-CN"/>
        </w:rPr>
        <w:t>21</w:t>
      </w:r>
      <w:r>
        <w:rPr>
          <w:rFonts w:hint="eastAsia" w:ascii="仿宋" w:hAnsi="仿宋" w:eastAsia="仿宋" w:cs="仿宋"/>
          <w:color w:val="auto"/>
          <w:sz w:val="28"/>
          <w:szCs w:val="28"/>
          <w:highlight w:val="yellow"/>
        </w:rPr>
        <w:t>日17：30</w:t>
      </w:r>
      <w:r>
        <w:rPr>
          <w:rFonts w:hint="eastAsia" w:ascii="仿宋" w:hAnsi="仿宋" w:eastAsia="仿宋" w:cs="仿宋"/>
          <w:color w:val="auto"/>
          <w:sz w:val="28"/>
          <w:szCs w:val="28"/>
          <w:highlight w:val="none"/>
        </w:rPr>
        <w:t>（北京时间、工作时间）前通过邮寄</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推荐使用顺丰快递</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或现场提交的方式将相关资料递交到</w:t>
      </w:r>
      <w:r>
        <w:rPr>
          <w:rFonts w:hint="eastAsia" w:ascii="仿宋" w:hAnsi="仿宋" w:eastAsia="仿宋" w:cs="仿宋"/>
          <w:color w:val="auto"/>
          <w:sz w:val="28"/>
          <w:szCs w:val="28"/>
          <w:highlight w:val="none"/>
          <w:lang w:val="en-US" w:eastAsia="zh-CN"/>
        </w:rPr>
        <w:t>广元市</w:t>
      </w:r>
      <w:r>
        <w:rPr>
          <w:rFonts w:hint="eastAsia" w:ascii="仿宋" w:hAnsi="仿宋" w:eastAsia="仿宋" w:cs="仿宋"/>
          <w:color w:val="auto"/>
          <w:sz w:val="28"/>
          <w:szCs w:val="28"/>
          <w:highlight w:val="none"/>
          <w:lang w:eastAsia="zh-CN"/>
        </w:rPr>
        <w:t>朝天区</w:t>
      </w:r>
      <w:r>
        <w:rPr>
          <w:rFonts w:hint="eastAsia" w:ascii="仿宋" w:hAnsi="仿宋" w:eastAsia="仿宋" w:cs="仿宋"/>
          <w:color w:val="auto"/>
          <w:sz w:val="28"/>
          <w:szCs w:val="28"/>
          <w:highlight w:val="none"/>
        </w:rPr>
        <w:t>人民医院</w:t>
      </w:r>
      <w:r>
        <w:rPr>
          <w:rFonts w:hint="eastAsia" w:ascii="仿宋" w:hAnsi="仿宋" w:eastAsia="仿宋" w:cs="仿宋"/>
          <w:color w:val="auto"/>
          <w:sz w:val="28"/>
          <w:szCs w:val="28"/>
          <w:highlight w:val="none"/>
          <w:lang w:eastAsia="zh-CN"/>
        </w:rPr>
        <w:t>医疗设备管理科</w:t>
      </w:r>
      <w:r>
        <w:rPr>
          <w:rFonts w:hint="eastAsia" w:ascii="仿宋" w:hAnsi="仿宋" w:eastAsia="仿宋" w:cs="仿宋"/>
          <w:color w:val="auto"/>
          <w:sz w:val="28"/>
          <w:szCs w:val="28"/>
          <w:highlight w:val="none"/>
        </w:rPr>
        <w:t>，邮寄地址：四川省广元市</w:t>
      </w:r>
      <w:r>
        <w:rPr>
          <w:rFonts w:hint="eastAsia" w:ascii="仿宋" w:hAnsi="仿宋" w:eastAsia="仿宋" w:cs="仿宋"/>
          <w:color w:val="auto"/>
          <w:sz w:val="28"/>
          <w:szCs w:val="28"/>
          <w:highlight w:val="none"/>
          <w:lang w:eastAsia="zh-CN"/>
        </w:rPr>
        <w:t>朝天</w:t>
      </w:r>
      <w:r>
        <w:rPr>
          <w:rFonts w:hint="eastAsia" w:ascii="仿宋" w:hAnsi="仿宋" w:eastAsia="仿宋" w:cs="仿宋"/>
          <w:color w:val="auto"/>
          <w:sz w:val="28"/>
          <w:szCs w:val="28"/>
          <w:highlight w:val="none"/>
        </w:rPr>
        <w:t>区</w:t>
      </w:r>
      <w:r>
        <w:rPr>
          <w:rFonts w:hint="eastAsia" w:ascii="仿宋" w:hAnsi="仿宋" w:eastAsia="仿宋" w:cs="仿宋"/>
          <w:color w:val="auto"/>
          <w:sz w:val="28"/>
          <w:szCs w:val="28"/>
          <w:highlight w:val="none"/>
          <w:lang w:eastAsia="zh-CN"/>
        </w:rPr>
        <w:t>朝天镇明月大道二段</w:t>
      </w:r>
      <w:r>
        <w:rPr>
          <w:rFonts w:hint="eastAsia" w:ascii="仿宋" w:hAnsi="仿宋" w:eastAsia="仿宋" w:cs="仿宋"/>
          <w:color w:val="auto"/>
          <w:sz w:val="28"/>
          <w:szCs w:val="28"/>
          <w:highlight w:val="none"/>
          <w:lang w:val="en-US" w:eastAsia="zh-CN"/>
        </w:rPr>
        <w:t>64号</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广元市</w:t>
      </w:r>
      <w:r>
        <w:rPr>
          <w:rFonts w:hint="eastAsia" w:ascii="仿宋" w:hAnsi="仿宋" w:eastAsia="仿宋" w:cs="仿宋"/>
          <w:color w:val="auto"/>
          <w:sz w:val="28"/>
          <w:szCs w:val="28"/>
          <w:highlight w:val="none"/>
          <w:lang w:eastAsia="zh-CN"/>
        </w:rPr>
        <w:t>朝天区</w:t>
      </w:r>
      <w:r>
        <w:rPr>
          <w:rFonts w:hint="eastAsia" w:ascii="仿宋" w:hAnsi="仿宋" w:eastAsia="仿宋" w:cs="仿宋"/>
          <w:color w:val="auto"/>
          <w:sz w:val="28"/>
          <w:szCs w:val="28"/>
          <w:highlight w:val="none"/>
        </w:rPr>
        <w:t>人民医院</w:t>
      </w:r>
      <w:r>
        <w:rPr>
          <w:rFonts w:hint="eastAsia" w:ascii="仿宋" w:hAnsi="仿宋" w:eastAsia="仿宋" w:cs="仿宋"/>
          <w:color w:val="auto"/>
          <w:sz w:val="28"/>
          <w:szCs w:val="28"/>
          <w:highlight w:val="none"/>
          <w:lang w:val="en-US" w:eastAsia="zh-CN"/>
        </w:rPr>
        <w:t>行政</w:t>
      </w:r>
      <w:r>
        <w:rPr>
          <w:rFonts w:hint="eastAsia" w:ascii="仿宋" w:hAnsi="仿宋" w:eastAsia="仿宋" w:cs="仿宋"/>
          <w:color w:val="auto"/>
          <w:sz w:val="28"/>
          <w:szCs w:val="28"/>
          <w:highlight w:val="none"/>
          <w:lang w:eastAsia="zh-CN"/>
        </w:rPr>
        <w:t>楼四楼</w:t>
      </w:r>
      <w:r>
        <w:rPr>
          <w:rFonts w:hint="eastAsia" w:ascii="仿宋" w:hAnsi="仿宋" w:eastAsia="仿宋" w:cs="仿宋"/>
          <w:color w:val="auto"/>
          <w:sz w:val="28"/>
          <w:szCs w:val="28"/>
          <w:highlight w:val="none"/>
          <w:lang w:val="en-US" w:eastAsia="zh-CN"/>
        </w:rPr>
        <w:t>410室</w:t>
      </w:r>
      <w:r>
        <w:rPr>
          <w:rFonts w:hint="eastAsia" w:ascii="仿宋" w:hAnsi="仿宋" w:eastAsia="仿宋" w:cs="仿宋"/>
          <w:color w:val="auto"/>
          <w:sz w:val="28"/>
          <w:szCs w:val="28"/>
          <w:highlight w:val="none"/>
        </w:rPr>
        <w:t>），收件人：</w:t>
      </w:r>
      <w:r>
        <w:rPr>
          <w:rFonts w:hint="eastAsia" w:ascii="仿宋" w:hAnsi="仿宋" w:eastAsia="仿宋" w:cs="仿宋"/>
          <w:color w:val="auto"/>
          <w:sz w:val="28"/>
          <w:szCs w:val="28"/>
          <w:highlight w:val="none"/>
          <w:lang w:val="en-US" w:eastAsia="zh-CN"/>
        </w:rPr>
        <w:t>杨</w:t>
      </w:r>
      <w:r>
        <w:rPr>
          <w:rFonts w:hint="eastAsia" w:ascii="仿宋" w:hAnsi="仿宋" w:eastAsia="仿宋" w:cs="仿宋"/>
          <w:color w:val="auto"/>
          <w:sz w:val="28"/>
          <w:szCs w:val="28"/>
          <w:highlight w:val="none"/>
        </w:rPr>
        <w:t>老师，联系电话：0839-</w:t>
      </w:r>
      <w:r>
        <w:rPr>
          <w:rFonts w:hint="eastAsia" w:ascii="仿宋" w:hAnsi="仿宋" w:eastAsia="仿宋" w:cs="仿宋"/>
          <w:color w:val="auto"/>
          <w:sz w:val="28"/>
          <w:szCs w:val="28"/>
          <w:highlight w:val="none"/>
          <w:lang w:val="en-US" w:eastAsia="zh-CN"/>
        </w:rPr>
        <w:t>8622131</w:t>
      </w:r>
      <w:r>
        <w:rPr>
          <w:rFonts w:hint="eastAsia" w:ascii="仿宋" w:hAnsi="仿宋" w:eastAsia="仿宋" w:cs="仿宋"/>
          <w:color w:val="auto"/>
          <w:sz w:val="28"/>
          <w:szCs w:val="28"/>
          <w:highlight w:val="none"/>
        </w:rPr>
        <w:t>，逾期递交的不予受理。</w:t>
      </w:r>
    </w:p>
    <w:p w14:paraId="3361F6E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现场</w:t>
      </w:r>
      <w:r>
        <w:rPr>
          <w:rFonts w:hint="eastAsia" w:ascii="仿宋" w:hAnsi="仿宋" w:eastAsia="仿宋" w:cs="仿宋"/>
          <w:color w:val="auto"/>
          <w:sz w:val="28"/>
          <w:szCs w:val="28"/>
          <w:highlight w:val="none"/>
          <w:lang w:eastAsia="zh-CN"/>
        </w:rPr>
        <w:t>推荐</w:t>
      </w:r>
      <w:r>
        <w:rPr>
          <w:rFonts w:hint="eastAsia" w:ascii="仿宋" w:hAnsi="仿宋" w:eastAsia="仿宋" w:cs="仿宋"/>
          <w:color w:val="auto"/>
          <w:sz w:val="28"/>
          <w:szCs w:val="28"/>
          <w:highlight w:val="none"/>
        </w:rPr>
        <w:t>会时间及地点：</w:t>
      </w:r>
      <w:r>
        <w:rPr>
          <w:rFonts w:hint="eastAsia" w:ascii="仿宋" w:hAnsi="仿宋" w:eastAsia="仿宋" w:cs="仿宋"/>
          <w:b/>
          <w:bCs/>
          <w:color w:val="auto"/>
          <w:sz w:val="28"/>
          <w:szCs w:val="28"/>
          <w:highlight w:val="none"/>
        </w:rPr>
        <w:t>医院另行</w:t>
      </w:r>
      <w:r>
        <w:rPr>
          <w:rFonts w:hint="eastAsia" w:ascii="仿宋" w:hAnsi="仿宋" w:eastAsia="仿宋" w:cs="仿宋"/>
          <w:b/>
          <w:bCs/>
          <w:color w:val="auto"/>
          <w:sz w:val="28"/>
          <w:szCs w:val="28"/>
          <w:highlight w:val="none"/>
          <w:lang w:val="en-US" w:eastAsia="zh-CN"/>
        </w:rPr>
        <w:t>在医院官网及电话</w:t>
      </w:r>
      <w:r>
        <w:rPr>
          <w:rFonts w:hint="eastAsia" w:ascii="仿宋" w:hAnsi="仿宋" w:eastAsia="仿宋" w:cs="仿宋"/>
          <w:b/>
          <w:bCs/>
          <w:color w:val="auto"/>
          <w:sz w:val="28"/>
          <w:szCs w:val="28"/>
          <w:highlight w:val="none"/>
        </w:rPr>
        <w:t>通知报名供应商参加。</w:t>
      </w:r>
    </w:p>
    <w:p w14:paraId="316A204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4、联系人及方式： </w:t>
      </w:r>
    </w:p>
    <w:p w14:paraId="214B091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联系人:  </w:t>
      </w:r>
      <w:r>
        <w:rPr>
          <w:rFonts w:hint="eastAsia" w:ascii="仿宋" w:hAnsi="仿宋" w:eastAsia="仿宋" w:cs="仿宋"/>
          <w:color w:val="auto"/>
          <w:sz w:val="28"/>
          <w:szCs w:val="28"/>
          <w:highlight w:val="none"/>
          <w:lang w:val="en-US" w:eastAsia="zh-CN"/>
        </w:rPr>
        <w:t>医疗设备管理科  杨</w:t>
      </w:r>
      <w:r>
        <w:rPr>
          <w:rFonts w:hint="eastAsia" w:ascii="仿宋" w:hAnsi="仿宋" w:eastAsia="仿宋" w:cs="仿宋"/>
          <w:color w:val="auto"/>
          <w:sz w:val="28"/>
          <w:szCs w:val="28"/>
          <w:highlight w:val="none"/>
        </w:rPr>
        <w:t>老师   联系电话:0839-</w:t>
      </w:r>
      <w:r>
        <w:rPr>
          <w:rFonts w:hint="eastAsia" w:ascii="仿宋" w:hAnsi="仿宋" w:eastAsia="仿宋" w:cs="仿宋"/>
          <w:color w:val="auto"/>
          <w:sz w:val="28"/>
          <w:szCs w:val="28"/>
          <w:highlight w:val="none"/>
          <w:lang w:val="en-US" w:eastAsia="zh-CN"/>
        </w:rPr>
        <w:t>8622131</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p>
    <w:p w14:paraId="2AD4DC3B">
      <w:pPr>
        <w:keepNext w:val="0"/>
        <w:keepLines w:val="0"/>
        <w:pageBreakBefore w:val="0"/>
        <w:widowControl w:val="0"/>
        <w:kinsoku/>
        <w:wordWrap/>
        <w:overflowPunct/>
        <w:topLinePunct w:val="0"/>
        <w:autoSpaceDE/>
        <w:autoSpaceDN/>
        <w:bidi w:val="0"/>
        <w:adjustRightInd/>
        <w:snapToGrid/>
        <w:spacing w:line="440" w:lineRule="exact"/>
        <w:ind w:left="3780" w:firstLine="420"/>
        <w:textAlignment w:val="auto"/>
        <w:rPr>
          <w:rFonts w:hint="eastAsia" w:ascii="仿宋" w:hAnsi="仿宋" w:eastAsia="仿宋" w:cs="仿宋"/>
          <w:color w:val="auto"/>
          <w:sz w:val="28"/>
          <w:szCs w:val="28"/>
          <w:highlight w:val="none"/>
        </w:rPr>
      </w:pPr>
      <w:bookmarkStart w:id="0" w:name="_GoBack"/>
      <w:bookmarkEnd w:id="0"/>
    </w:p>
    <w:p w14:paraId="14592FFD">
      <w:pPr>
        <w:keepNext w:val="0"/>
        <w:keepLines w:val="0"/>
        <w:pageBreakBefore w:val="0"/>
        <w:widowControl w:val="0"/>
        <w:kinsoku/>
        <w:wordWrap/>
        <w:overflowPunct/>
        <w:topLinePunct w:val="0"/>
        <w:autoSpaceDE/>
        <w:autoSpaceDN/>
        <w:bidi w:val="0"/>
        <w:adjustRightInd/>
        <w:snapToGrid/>
        <w:spacing w:line="440" w:lineRule="exact"/>
        <w:ind w:left="3780" w:firstLine="1120" w:firstLineChars="4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广元市</w:t>
      </w:r>
      <w:r>
        <w:rPr>
          <w:rFonts w:hint="eastAsia" w:ascii="仿宋" w:hAnsi="仿宋" w:eastAsia="仿宋" w:cs="仿宋"/>
          <w:color w:val="auto"/>
          <w:sz w:val="28"/>
          <w:szCs w:val="28"/>
          <w:highlight w:val="none"/>
          <w:lang w:eastAsia="zh-CN"/>
        </w:rPr>
        <w:t>朝天区</w:t>
      </w:r>
      <w:r>
        <w:rPr>
          <w:rFonts w:hint="eastAsia" w:ascii="仿宋" w:hAnsi="仿宋" w:eastAsia="仿宋" w:cs="仿宋"/>
          <w:color w:val="auto"/>
          <w:sz w:val="28"/>
          <w:szCs w:val="28"/>
          <w:highlight w:val="none"/>
        </w:rPr>
        <w:t>人民医院</w:t>
      </w:r>
    </w:p>
    <w:p w14:paraId="68923E8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sz w:val="28"/>
          <w:szCs w:val="28"/>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日</w:t>
      </w:r>
    </w:p>
    <w:p w14:paraId="361FA283">
      <w:pPr>
        <w:tabs>
          <w:tab w:val="left" w:pos="646"/>
        </w:tabs>
        <w:bidi w:val="0"/>
        <w:jc w:val="left"/>
        <w:rPr>
          <w:rFonts w:hint="eastAsia" w:eastAsia="宋体"/>
          <w:lang w:eastAsia="zh-CN"/>
        </w:rPr>
        <w:sectPr>
          <w:footerReference r:id="rId3" w:type="default"/>
          <w:pgSz w:w="11906" w:h="16838"/>
          <w:pgMar w:top="1440" w:right="1511" w:bottom="1440" w:left="1797" w:header="851" w:footer="992" w:gutter="0"/>
          <w:cols w:space="720" w:num="1"/>
          <w:docGrid w:type="lines" w:linePitch="312" w:charSpace="0"/>
        </w:sectPr>
      </w:pPr>
    </w:p>
    <w:p w14:paraId="5F32B9B5">
      <w:pPr>
        <w:widowControl/>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附件</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w:t>
      </w:r>
    </w:p>
    <w:p w14:paraId="4F7CE31F">
      <w:pPr>
        <w:widowControl/>
        <w:spacing w:line="560" w:lineRule="exact"/>
        <w:jc w:val="center"/>
        <w:rPr>
          <w:rFonts w:hint="eastAsia" w:ascii="华文中宋" w:hAnsi="华文中宋" w:eastAsia="华文中宋" w:cs="华文中宋"/>
          <w:kern w:val="0"/>
          <w:sz w:val="32"/>
          <w:szCs w:val="32"/>
        </w:rPr>
      </w:pPr>
      <w:r>
        <w:rPr>
          <w:rFonts w:hint="eastAsia" w:ascii="华文中宋" w:hAnsi="华文中宋" w:eastAsia="华文中宋" w:cs="华文中宋"/>
          <w:kern w:val="0"/>
          <w:sz w:val="32"/>
          <w:szCs w:val="32"/>
          <w:lang w:val="en-US" w:eastAsia="zh-CN"/>
        </w:rPr>
        <w:t>推荐</w:t>
      </w:r>
      <w:r>
        <w:rPr>
          <w:rFonts w:hint="eastAsia" w:ascii="华文中宋" w:hAnsi="华文中宋" w:eastAsia="华文中宋" w:cs="华文中宋"/>
          <w:kern w:val="0"/>
          <w:sz w:val="32"/>
          <w:szCs w:val="32"/>
        </w:rPr>
        <w:t>产品信息表</w:t>
      </w:r>
    </w:p>
    <w:p w14:paraId="24D83500">
      <w:pPr>
        <w:widowControl/>
        <w:spacing w:line="560" w:lineRule="exact"/>
        <w:jc w:val="left"/>
        <w:rPr>
          <w:rFonts w:hint="eastAsia" w:ascii="仿宋_GB2312" w:hAnsi="宋体" w:eastAsia="仿宋_GB2312" w:cs="宋体"/>
          <w:kern w:val="0"/>
          <w:sz w:val="32"/>
          <w:szCs w:val="32"/>
        </w:rPr>
      </w:pPr>
    </w:p>
    <w:tbl>
      <w:tblPr>
        <w:tblStyle w:val="6"/>
        <w:tblW w:w="13989"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841"/>
        <w:gridCol w:w="1186"/>
        <w:gridCol w:w="1846"/>
        <w:gridCol w:w="1983"/>
        <w:gridCol w:w="1394"/>
        <w:gridCol w:w="1006"/>
        <w:gridCol w:w="1480"/>
        <w:gridCol w:w="1140"/>
        <w:gridCol w:w="712"/>
        <w:gridCol w:w="712"/>
      </w:tblGrid>
      <w:tr w14:paraId="3778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689" w:type="dxa"/>
            <w:tcBorders>
              <w:top w:val="single" w:color="auto" w:sz="4" w:space="0"/>
              <w:left w:val="single" w:color="auto" w:sz="4" w:space="0"/>
              <w:bottom w:val="single" w:color="auto" w:sz="4" w:space="0"/>
              <w:right w:val="single" w:color="auto" w:sz="4" w:space="0"/>
            </w:tcBorders>
            <w:noWrap w:val="0"/>
            <w:vAlign w:val="center"/>
          </w:tcPr>
          <w:p w14:paraId="2B39AF53">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CD10FC4">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产品名称</w:t>
            </w:r>
          </w:p>
        </w:tc>
        <w:tc>
          <w:tcPr>
            <w:tcW w:w="1186" w:type="dxa"/>
            <w:tcBorders>
              <w:top w:val="single" w:color="auto" w:sz="4" w:space="0"/>
              <w:left w:val="single" w:color="auto" w:sz="4" w:space="0"/>
              <w:bottom w:val="single" w:color="auto" w:sz="4" w:space="0"/>
              <w:right w:val="single" w:color="auto" w:sz="4" w:space="0"/>
            </w:tcBorders>
            <w:noWrap w:val="0"/>
            <w:vAlign w:val="center"/>
          </w:tcPr>
          <w:p w14:paraId="299F40C9">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品牌、规格、型号</w:t>
            </w:r>
          </w:p>
        </w:tc>
        <w:tc>
          <w:tcPr>
            <w:tcW w:w="1846" w:type="dxa"/>
            <w:tcBorders>
              <w:top w:val="single" w:color="auto" w:sz="4" w:space="0"/>
              <w:left w:val="single" w:color="auto" w:sz="4" w:space="0"/>
              <w:bottom w:val="single" w:color="auto" w:sz="4" w:space="0"/>
              <w:right w:val="single" w:color="auto" w:sz="4" w:space="0"/>
            </w:tcBorders>
            <w:noWrap w:val="0"/>
            <w:vAlign w:val="center"/>
          </w:tcPr>
          <w:p w14:paraId="68DF8C65">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注册证号</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1151F195">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制造商</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5A9A7163">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生产场地</w:t>
            </w:r>
          </w:p>
        </w:tc>
        <w:tc>
          <w:tcPr>
            <w:tcW w:w="1006" w:type="dxa"/>
            <w:tcBorders>
              <w:top w:val="single" w:color="auto" w:sz="4" w:space="0"/>
              <w:left w:val="single" w:color="auto" w:sz="4" w:space="0"/>
              <w:bottom w:val="single" w:color="auto" w:sz="4" w:space="0"/>
              <w:right w:val="single" w:color="auto" w:sz="4" w:space="0"/>
            </w:tcBorders>
            <w:noWrap w:val="0"/>
            <w:vAlign w:val="center"/>
          </w:tcPr>
          <w:p w14:paraId="0A969851">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联系人</w:t>
            </w:r>
          </w:p>
        </w:tc>
        <w:tc>
          <w:tcPr>
            <w:tcW w:w="1480" w:type="dxa"/>
            <w:tcBorders>
              <w:top w:val="single" w:color="auto" w:sz="4" w:space="0"/>
              <w:left w:val="single" w:color="auto" w:sz="4" w:space="0"/>
              <w:bottom w:val="single" w:color="auto" w:sz="4" w:space="0"/>
              <w:right w:val="single" w:color="auto" w:sz="4" w:space="0"/>
            </w:tcBorders>
            <w:noWrap w:val="0"/>
            <w:vAlign w:val="center"/>
          </w:tcPr>
          <w:p w14:paraId="452A7B1B">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联系方式</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EC9EDCB">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供货价格（万元）</w:t>
            </w:r>
          </w:p>
        </w:tc>
        <w:tc>
          <w:tcPr>
            <w:tcW w:w="712" w:type="dxa"/>
            <w:tcBorders>
              <w:top w:val="single" w:color="auto" w:sz="4" w:space="0"/>
              <w:left w:val="single" w:color="auto" w:sz="4" w:space="0"/>
              <w:bottom w:val="single" w:color="auto" w:sz="4" w:space="0"/>
              <w:right w:val="single" w:color="auto" w:sz="4" w:space="0"/>
            </w:tcBorders>
            <w:noWrap w:val="0"/>
            <w:vAlign w:val="center"/>
          </w:tcPr>
          <w:p w14:paraId="1ECD203A">
            <w:pPr>
              <w:widowControl/>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质保期限</w:t>
            </w:r>
          </w:p>
        </w:tc>
        <w:tc>
          <w:tcPr>
            <w:tcW w:w="712" w:type="dxa"/>
            <w:tcBorders>
              <w:top w:val="single" w:color="auto" w:sz="4" w:space="0"/>
              <w:left w:val="single" w:color="auto" w:sz="4" w:space="0"/>
              <w:bottom w:val="single" w:color="auto" w:sz="4" w:space="0"/>
              <w:right w:val="single" w:color="auto" w:sz="4" w:space="0"/>
            </w:tcBorders>
            <w:noWrap w:val="0"/>
            <w:vAlign w:val="center"/>
          </w:tcPr>
          <w:p w14:paraId="7A62ECCE">
            <w:pPr>
              <w:widowControl/>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使用年限</w:t>
            </w:r>
          </w:p>
        </w:tc>
      </w:tr>
      <w:tr w14:paraId="7714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7FD84A4B">
            <w:pPr>
              <w:widowControl/>
              <w:jc w:val="left"/>
              <w:rPr>
                <w:rFonts w:hint="eastAsia" w:ascii="仿宋_GB2312" w:hAnsi="宋体" w:eastAsia="仿宋_GB2312" w:cs="宋体"/>
                <w:kern w:val="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6BEE2F7B">
            <w:pPr>
              <w:widowControl/>
              <w:jc w:val="left"/>
              <w:rPr>
                <w:rFonts w:hint="eastAsia" w:ascii="仿宋_GB2312" w:hAnsi="宋体" w:eastAsia="仿宋_GB2312" w:cs="宋体"/>
                <w:kern w:val="0"/>
                <w:sz w:val="24"/>
                <w:szCs w:val="24"/>
              </w:rPr>
            </w:pPr>
          </w:p>
        </w:tc>
        <w:tc>
          <w:tcPr>
            <w:tcW w:w="1186" w:type="dxa"/>
            <w:tcBorders>
              <w:top w:val="single" w:color="auto" w:sz="4" w:space="0"/>
              <w:left w:val="single" w:color="auto" w:sz="4" w:space="0"/>
              <w:bottom w:val="single" w:color="auto" w:sz="4" w:space="0"/>
              <w:right w:val="single" w:color="auto" w:sz="4" w:space="0"/>
            </w:tcBorders>
            <w:noWrap w:val="0"/>
            <w:vAlign w:val="top"/>
          </w:tcPr>
          <w:p w14:paraId="7C2633A9">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846" w:type="dxa"/>
            <w:tcBorders>
              <w:top w:val="single" w:color="auto" w:sz="4" w:space="0"/>
              <w:left w:val="single" w:color="auto" w:sz="4" w:space="0"/>
              <w:bottom w:val="single" w:color="auto" w:sz="4" w:space="0"/>
              <w:right w:val="single" w:color="auto" w:sz="4" w:space="0"/>
            </w:tcBorders>
            <w:noWrap w:val="0"/>
            <w:vAlign w:val="top"/>
          </w:tcPr>
          <w:p w14:paraId="04861D20">
            <w:pPr>
              <w:widowControl/>
              <w:jc w:val="left"/>
              <w:rPr>
                <w:rFonts w:hint="eastAsia" w:ascii="宋体" w:hAnsi="宋体" w:eastAsia="仿宋_GB2312" w:cs="宋体"/>
                <w:kern w:val="0"/>
                <w:sz w:val="24"/>
                <w:szCs w:val="24"/>
              </w:rPr>
            </w:pPr>
          </w:p>
        </w:tc>
        <w:tc>
          <w:tcPr>
            <w:tcW w:w="1983" w:type="dxa"/>
            <w:tcBorders>
              <w:top w:val="single" w:color="auto" w:sz="4" w:space="0"/>
              <w:left w:val="single" w:color="auto" w:sz="4" w:space="0"/>
              <w:bottom w:val="single" w:color="auto" w:sz="4" w:space="0"/>
              <w:right w:val="single" w:color="auto" w:sz="4" w:space="0"/>
            </w:tcBorders>
            <w:noWrap w:val="0"/>
            <w:vAlign w:val="top"/>
          </w:tcPr>
          <w:p w14:paraId="20796BD9">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394" w:type="dxa"/>
            <w:tcBorders>
              <w:top w:val="single" w:color="auto" w:sz="4" w:space="0"/>
              <w:left w:val="single" w:color="auto" w:sz="4" w:space="0"/>
              <w:bottom w:val="single" w:color="auto" w:sz="4" w:space="0"/>
              <w:right w:val="single" w:color="auto" w:sz="4" w:space="0"/>
            </w:tcBorders>
            <w:noWrap w:val="0"/>
            <w:vAlign w:val="top"/>
          </w:tcPr>
          <w:p w14:paraId="3CD9FFAC">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006" w:type="dxa"/>
            <w:tcBorders>
              <w:top w:val="single" w:color="auto" w:sz="4" w:space="0"/>
              <w:left w:val="single" w:color="auto" w:sz="4" w:space="0"/>
              <w:bottom w:val="single" w:color="auto" w:sz="4" w:space="0"/>
              <w:right w:val="single" w:color="auto" w:sz="4" w:space="0"/>
            </w:tcBorders>
            <w:noWrap w:val="0"/>
            <w:vAlign w:val="top"/>
          </w:tcPr>
          <w:p w14:paraId="01F87671">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480" w:type="dxa"/>
            <w:tcBorders>
              <w:top w:val="single" w:color="auto" w:sz="4" w:space="0"/>
              <w:left w:val="single" w:color="auto" w:sz="4" w:space="0"/>
              <w:bottom w:val="single" w:color="auto" w:sz="4" w:space="0"/>
              <w:right w:val="single" w:color="auto" w:sz="4" w:space="0"/>
            </w:tcBorders>
            <w:noWrap w:val="0"/>
            <w:vAlign w:val="top"/>
          </w:tcPr>
          <w:p w14:paraId="47FA1374">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140" w:type="dxa"/>
            <w:tcBorders>
              <w:top w:val="single" w:color="auto" w:sz="4" w:space="0"/>
              <w:left w:val="single" w:color="auto" w:sz="4" w:space="0"/>
              <w:bottom w:val="single" w:color="auto" w:sz="4" w:space="0"/>
              <w:right w:val="single" w:color="auto" w:sz="4" w:space="0"/>
            </w:tcBorders>
            <w:noWrap w:val="0"/>
            <w:vAlign w:val="top"/>
          </w:tcPr>
          <w:p w14:paraId="30BF9F13">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712" w:type="dxa"/>
            <w:tcBorders>
              <w:top w:val="single" w:color="auto" w:sz="4" w:space="0"/>
              <w:left w:val="single" w:color="auto" w:sz="4" w:space="0"/>
              <w:bottom w:val="single" w:color="auto" w:sz="4" w:space="0"/>
              <w:right w:val="single" w:color="auto" w:sz="4" w:space="0"/>
            </w:tcBorders>
            <w:noWrap w:val="0"/>
            <w:vAlign w:val="top"/>
          </w:tcPr>
          <w:p w14:paraId="37C31CBE">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712" w:type="dxa"/>
            <w:tcBorders>
              <w:top w:val="single" w:color="auto" w:sz="4" w:space="0"/>
              <w:left w:val="single" w:color="auto" w:sz="4" w:space="0"/>
              <w:bottom w:val="single" w:color="auto" w:sz="4" w:space="0"/>
              <w:right w:val="single" w:color="auto" w:sz="4" w:space="0"/>
            </w:tcBorders>
            <w:noWrap w:val="0"/>
            <w:vAlign w:val="top"/>
          </w:tcPr>
          <w:p w14:paraId="726E14C9">
            <w:pPr>
              <w:widowControl/>
              <w:jc w:val="left"/>
              <w:rPr>
                <w:rFonts w:hint="eastAsia" w:ascii="宋体" w:hAnsi="宋体" w:eastAsia="仿宋_GB2312" w:cs="宋体"/>
                <w:kern w:val="0"/>
                <w:sz w:val="24"/>
                <w:szCs w:val="24"/>
              </w:rPr>
            </w:pPr>
          </w:p>
        </w:tc>
      </w:tr>
    </w:tbl>
    <w:p w14:paraId="3C709E5F">
      <w:pPr>
        <w:widowControl/>
        <w:spacing w:line="560" w:lineRule="exact"/>
        <w:jc w:val="both"/>
        <w:rPr>
          <w:rFonts w:hint="eastAsia" w:ascii="仿宋_GB2312" w:hAnsi="宋体" w:eastAsia="仿宋_GB2312" w:cs="宋体"/>
          <w:kern w:val="0"/>
          <w:sz w:val="32"/>
          <w:szCs w:val="32"/>
          <w:lang w:val="en-US" w:eastAsia="zh-CN"/>
        </w:rPr>
      </w:pPr>
    </w:p>
    <w:p w14:paraId="4E06F5B5">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8605DFE">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16CA5A4F">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F21039B">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4CBD3D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FF58E03">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7BD1F02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F0F202C">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5DA77B3">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CE9145E">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697EB8C">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2FBD766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D4F0D80">
      <w:pPr>
        <w:widowControl/>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附件</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w:t>
      </w:r>
    </w:p>
    <w:p w14:paraId="014AEAAF">
      <w:pPr>
        <w:widowControl/>
        <w:spacing w:line="560" w:lineRule="exact"/>
        <w:jc w:val="center"/>
        <w:rPr>
          <w:rFonts w:hint="default" w:ascii="仿宋_GB2312" w:hAnsi="宋体" w:eastAsia="仿宋_GB2312" w:cs="宋体"/>
          <w:kern w:val="0"/>
          <w:sz w:val="32"/>
          <w:szCs w:val="32"/>
          <w:lang w:val="en-US"/>
        </w:rPr>
      </w:pPr>
      <w:r>
        <w:rPr>
          <w:rFonts w:hint="eastAsia" w:ascii="华文中宋" w:hAnsi="华文中宋" w:eastAsia="华文中宋" w:cs="华文中宋"/>
          <w:kern w:val="0"/>
          <w:sz w:val="32"/>
          <w:szCs w:val="32"/>
          <w:lang w:val="en-US" w:eastAsia="zh-CN"/>
        </w:rPr>
        <w:t>配置方案分项报价表</w:t>
      </w:r>
    </w:p>
    <w:tbl>
      <w:tblPr>
        <w:tblStyle w:val="6"/>
        <w:tblW w:w="14169"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502"/>
        <w:gridCol w:w="1600"/>
        <w:gridCol w:w="1846"/>
        <w:gridCol w:w="2370"/>
        <w:gridCol w:w="996"/>
        <w:gridCol w:w="766"/>
        <w:gridCol w:w="1388"/>
        <w:gridCol w:w="1088"/>
        <w:gridCol w:w="924"/>
      </w:tblGrid>
      <w:tr w14:paraId="4774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689" w:type="dxa"/>
            <w:tcBorders>
              <w:top w:val="single" w:color="auto" w:sz="4" w:space="0"/>
              <w:left w:val="single" w:color="auto" w:sz="4" w:space="0"/>
              <w:bottom w:val="single" w:color="auto" w:sz="4" w:space="0"/>
              <w:right w:val="single" w:color="auto" w:sz="4" w:space="0"/>
            </w:tcBorders>
            <w:noWrap w:val="0"/>
            <w:vAlign w:val="center"/>
          </w:tcPr>
          <w:p w14:paraId="1ADD0305">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2502" w:type="dxa"/>
            <w:tcBorders>
              <w:top w:val="single" w:color="auto" w:sz="4" w:space="0"/>
              <w:left w:val="single" w:color="auto" w:sz="4" w:space="0"/>
              <w:bottom w:val="single" w:color="auto" w:sz="4" w:space="0"/>
              <w:right w:val="single" w:color="auto" w:sz="4" w:space="0"/>
            </w:tcBorders>
            <w:noWrap w:val="0"/>
            <w:vAlign w:val="center"/>
          </w:tcPr>
          <w:p w14:paraId="331EE822">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产品名称</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CD7978D">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规格型号</w:t>
            </w:r>
          </w:p>
        </w:tc>
        <w:tc>
          <w:tcPr>
            <w:tcW w:w="1846" w:type="dxa"/>
            <w:tcBorders>
              <w:top w:val="single" w:color="auto" w:sz="4" w:space="0"/>
              <w:left w:val="single" w:color="auto" w:sz="4" w:space="0"/>
              <w:bottom w:val="single" w:color="auto" w:sz="4" w:space="0"/>
              <w:right w:val="single" w:color="auto" w:sz="4" w:space="0"/>
            </w:tcBorders>
            <w:noWrap w:val="0"/>
            <w:vAlign w:val="center"/>
          </w:tcPr>
          <w:p w14:paraId="453386CB">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备案</w:t>
            </w:r>
            <w:r>
              <w:rPr>
                <w:rFonts w:hint="eastAsia" w:ascii="仿宋" w:hAnsi="仿宋" w:eastAsia="仿宋" w:cs="仿宋"/>
                <w:kern w:val="0"/>
                <w:sz w:val="24"/>
                <w:szCs w:val="24"/>
              </w:rPr>
              <w:t>注册证号</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168E1E22">
            <w:pPr>
              <w:widowControl/>
              <w:spacing w:line="360" w:lineRule="atLeas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生产厂家</w:t>
            </w:r>
          </w:p>
        </w:tc>
        <w:tc>
          <w:tcPr>
            <w:tcW w:w="996" w:type="dxa"/>
            <w:tcBorders>
              <w:top w:val="single" w:color="auto" w:sz="4" w:space="0"/>
              <w:left w:val="single" w:color="auto" w:sz="4" w:space="0"/>
              <w:bottom w:val="single" w:color="auto" w:sz="4" w:space="0"/>
              <w:right w:val="single" w:color="auto" w:sz="4" w:space="0"/>
            </w:tcBorders>
            <w:noWrap w:val="0"/>
            <w:vAlign w:val="center"/>
          </w:tcPr>
          <w:p w14:paraId="71934A06">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单位</w:t>
            </w:r>
          </w:p>
        </w:tc>
        <w:tc>
          <w:tcPr>
            <w:tcW w:w="766" w:type="dxa"/>
            <w:tcBorders>
              <w:top w:val="single" w:color="auto" w:sz="4" w:space="0"/>
              <w:left w:val="single" w:color="auto" w:sz="4" w:space="0"/>
              <w:bottom w:val="single" w:color="auto" w:sz="4" w:space="0"/>
              <w:right w:val="single" w:color="auto" w:sz="4" w:space="0"/>
            </w:tcBorders>
            <w:noWrap w:val="0"/>
            <w:vAlign w:val="center"/>
          </w:tcPr>
          <w:p w14:paraId="5F98085A">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数量</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447CF636">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单价</w:t>
            </w:r>
          </w:p>
          <w:p w14:paraId="14409080">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（万元）</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2EEDEB12">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金额</w:t>
            </w:r>
          </w:p>
          <w:p w14:paraId="3EB15552">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（万元）</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5EBB5F46">
            <w:pPr>
              <w:widowControl/>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备注</w:t>
            </w:r>
          </w:p>
        </w:tc>
      </w:tr>
      <w:tr w14:paraId="5084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1807517F">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7BF0F9D3">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6AE2E4E3">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846" w:type="dxa"/>
            <w:tcBorders>
              <w:top w:val="single" w:color="auto" w:sz="4" w:space="0"/>
              <w:left w:val="single" w:color="auto" w:sz="4" w:space="0"/>
              <w:bottom w:val="single" w:color="auto" w:sz="4" w:space="0"/>
              <w:right w:val="single" w:color="auto" w:sz="4" w:space="0"/>
            </w:tcBorders>
            <w:noWrap w:val="0"/>
            <w:vAlign w:val="top"/>
          </w:tcPr>
          <w:p w14:paraId="6B017E09">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0A7F9F7D">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996" w:type="dxa"/>
            <w:tcBorders>
              <w:top w:val="single" w:color="auto" w:sz="4" w:space="0"/>
              <w:left w:val="single" w:color="auto" w:sz="4" w:space="0"/>
              <w:bottom w:val="single" w:color="auto" w:sz="4" w:space="0"/>
              <w:right w:val="single" w:color="auto" w:sz="4" w:space="0"/>
            </w:tcBorders>
            <w:noWrap w:val="0"/>
            <w:vAlign w:val="top"/>
          </w:tcPr>
          <w:p w14:paraId="1C58DBA1">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766" w:type="dxa"/>
            <w:tcBorders>
              <w:top w:val="single" w:color="auto" w:sz="4" w:space="0"/>
              <w:left w:val="single" w:color="auto" w:sz="4" w:space="0"/>
              <w:bottom w:val="single" w:color="auto" w:sz="4" w:space="0"/>
              <w:right w:val="single" w:color="auto" w:sz="4" w:space="0"/>
            </w:tcBorders>
            <w:noWrap w:val="0"/>
            <w:vAlign w:val="top"/>
          </w:tcPr>
          <w:p w14:paraId="75B2A4F2">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388" w:type="dxa"/>
            <w:tcBorders>
              <w:top w:val="single" w:color="auto" w:sz="4" w:space="0"/>
              <w:left w:val="single" w:color="auto" w:sz="4" w:space="0"/>
              <w:bottom w:val="single" w:color="auto" w:sz="4" w:space="0"/>
              <w:right w:val="single" w:color="auto" w:sz="4" w:space="0"/>
            </w:tcBorders>
            <w:noWrap w:val="0"/>
            <w:vAlign w:val="top"/>
          </w:tcPr>
          <w:p w14:paraId="236BDC5E">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088" w:type="dxa"/>
            <w:tcBorders>
              <w:top w:val="single" w:color="auto" w:sz="4" w:space="0"/>
              <w:left w:val="single" w:color="auto" w:sz="4" w:space="0"/>
              <w:bottom w:val="single" w:color="auto" w:sz="4" w:space="0"/>
              <w:right w:val="single" w:color="auto" w:sz="4" w:space="0"/>
            </w:tcBorders>
            <w:noWrap w:val="0"/>
            <w:vAlign w:val="top"/>
          </w:tcPr>
          <w:p w14:paraId="2F7C0613">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924" w:type="dxa"/>
            <w:tcBorders>
              <w:top w:val="single" w:color="auto" w:sz="4" w:space="0"/>
              <w:left w:val="single" w:color="auto" w:sz="4" w:space="0"/>
              <w:bottom w:val="single" w:color="auto" w:sz="4" w:space="0"/>
              <w:right w:val="single" w:color="auto" w:sz="4" w:space="0"/>
            </w:tcBorders>
            <w:noWrap w:val="0"/>
            <w:vAlign w:val="top"/>
          </w:tcPr>
          <w:p w14:paraId="55A72F4F">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r>
      <w:tr w14:paraId="4030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38E7F50E">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1481F0F7">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2BF93617">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15921CDF">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3829D301">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6C62C6A1">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14ACA6AC">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546DB6CC">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FFC0EB5">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983A6E7">
            <w:pPr>
              <w:widowControl/>
              <w:jc w:val="left"/>
              <w:rPr>
                <w:rFonts w:hint="eastAsia" w:ascii="宋体" w:hAnsi="宋体" w:eastAsia="仿宋_GB2312" w:cs="宋体"/>
                <w:kern w:val="0"/>
                <w:sz w:val="24"/>
                <w:szCs w:val="24"/>
              </w:rPr>
            </w:pPr>
          </w:p>
        </w:tc>
      </w:tr>
      <w:tr w14:paraId="61B2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36325CC1">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79EF4619">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237BC5B4">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0101F621">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64F33CDA">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2D7FCE63">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63488CC3">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0398BE1C">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8D49002">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24ECC7B8">
            <w:pPr>
              <w:widowControl/>
              <w:jc w:val="left"/>
              <w:rPr>
                <w:rFonts w:hint="eastAsia" w:ascii="宋体" w:hAnsi="宋体" w:eastAsia="仿宋_GB2312" w:cs="宋体"/>
                <w:kern w:val="0"/>
                <w:sz w:val="24"/>
                <w:szCs w:val="24"/>
              </w:rPr>
            </w:pPr>
          </w:p>
        </w:tc>
      </w:tr>
      <w:tr w14:paraId="3EC5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534E97B3">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56D642F6">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760DD65B">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76C805CE">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2018D037">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277D45F0">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7A614F72">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3FD3F36C">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E832B2B">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237CC6CF">
            <w:pPr>
              <w:widowControl/>
              <w:jc w:val="left"/>
              <w:rPr>
                <w:rFonts w:hint="eastAsia" w:ascii="宋体" w:hAnsi="宋体" w:eastAsia="仿宋_GB2312" w:cs="宋体"/>
                <w:kern w:val="0"/>
                <w:sz w:val="24"/>
                <w:szCs w:val="24"/>
              </w:rPr>
            </w:pPr>
          </w:p>
        </w:tc>
      </w:tr>
      <w:tr w14:paraId="58E4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378F76B3">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6BCCBF69">
            <w:pPr>
              <w:widowControl/>
              <w:jc w:val="center"/>
              <w:rPr>
                <w:rFonts w:hint="default" w:ascii="仿宋_GB2312" w:hAnsi="宋体" w:eastAsia="仿宋_GB2312" w:cs="宋体"/>
                <w:kern w:val="0"/>
                <w:sz w:val="24"/>
                <w:szCs w:val="24"/>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79FC9388">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3D091D61">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57900701">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2AE61933">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3BF86FA5">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33E51F22">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280A7C4">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2BC36EEC">
            <w:pPr>
              <w:widowControl/>
              <w:jc w:val="left"/>
              <w:rPr>
                <w:rFonts w:hint="eastAsia" w:ascii="宋体" w:hAnsi="宋体" w:eastAsia="仿宋_GB2312" w:cs="宋体"/>
                <w:kern w:val="0"/>
                <w:sz w:val="24"/>
                <w:szCs w:val="24"/>
              </w:rPr>
            </w:pPr>
          </w:p>
        </w:tc>
      </w:tr>
      <w:tr w14:paraId="72CE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3191" w:type="dxa"/>
            <w:gridSpan w:val="2"/>
            <w:tcBorders>
              <w:top w:val="single" w:color="auto" w:sz="4" w:space="0"/>
              <w:left w:val="single" w:color="auto" w:sz="4" w:space="0"/>
              <w:bottom w:val="single" w:color="auto" w:sz="4" w:space="0"/>
              <w:right w:val="single" w:color="auto" w:sz="4" w:space="0"/>
            </w:tcBorders>
            <w:noWrap w:val="0"/>
            <w:vAlign w:val="center"/>
          </w:tcPr>
          <w:p w14:paraId="02A7D4BD">
            <w:pPr>
              <w:widowControl/>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合计金额</w:t>
            </w:r>
          </w:p>
        </w:tc>
        <w:tc>
          <w:tcPr>
            <w:tcW w:w="10978" w:type="dxa"/>
            <w:gridSpan w:val="8"/>
            <w:tcBorders>
              <w:top w:val="single" w:color="auto" w:sz="4" w:space="0"/>
              <w:left w:val="single" w:color="auto" w:sz="4" w:space="0"/>
              <w:bottom w:val="single" w:color="auto" w:sz="4" w:space="0"/>
              <w:right w:val="single" w:color="auto" w:sz="4" w:space="0"/>
            </w:tcBorders>
            <w:noWrap w:val="0"/>
            <w:vAlign w:val="center"/>
          </w:tcPr>
          <w:p w14:paraId="38D370D5">
            <w:pPr>
              <w:widowControl/>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         万元（人民币大写：  ）</w:t>
            </w:r>
          </w:p>
        </w:tc>
      </w:tr>
    </w:tbl>
    <w:p w14:paraId="25F1FC38">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4A98B8C">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sectPr>
          <w:headerReference r:id="rId4" w:type="default"/>
          <w:footerReference r:id="rId5" w:type="default"/>
          <w:pgSz w:w="16838" w:h="11906" w:orient="landscape"/>
          <w:pgMar w:top="1797" w:right="1440" w:bottom="1514" w:left="1440" w:header="851" w:footer="992" w:gutter="0"/>
          <w:cols w:space="0" w:num="1"/>
          <w:rtlGutter w:val="0"/>
          <w:docGrid w:type="lines" w:linePitch="318" w:charSpace="0"/>
        </w:sectPr>
      </w:pPr>
    </w:p>
    <w:p w14:paraId="589D4CAF">
      <w:pPr>
        <w:spacing w:before="0" w:after="0" w:line="329" w:lineRule="exact"/>
        <w:ind w:left="0" w:right="0" w:firstLine="0"/>
        <w:jc w:val="left"/>
        <w:rPr>
          <w:rFonts w:hint="eastAsia" w:ascii="仿宋" w:hAnsi="仿宋" w:eastAsia="仿宋" w:cs="仿宋"/>
          <w:color w:val="000000"/>
          <w:sz w:val="32"/>
          <w:szCs w:val="32"/>
          <w:lang w:val="en-US" w:eastAsia="en-US" w:bidi="ar-SA"/>
        </w:rPr>
      </w:pPr>
      <w:r>
        <w:rPr>
          <w:rFonts w:hint="eastAsia" w:ascii="仿宋" w:hAnsi="仿宋" w:eastAsia="仿宋" w:cs="仿宋"/>
          <w:color w:val="000000"/>
          <w:spacing w:val="-1"/>
          <w:sz w:val="32"/>
          <w:szCs w:val="32"/>
          <w:lang w:val="en-US" w:eastAsia="en-US" w:bidi="ar-SA"/>
        </w:rPr>
        <w:t>附件</w:t>
      </w:r>
      <w:r>
        <w:rPr>
          <w:rFonts w:hint="eastAsia" w:ascii="仿宋" w:hAnsi="仿宋" w:eastAsia="仿宋" w:cs="仿宋"/>
          <w:color w:val="000000"/>
          <w:spacing w:val="-1"/>
          <w:sz w:val="32"/>
          <w:szCs w:val="32"/>
          <w:lang w:val="en-US" w:eastAsia="zh-CN" w:bidi="ar-SA"/>
        </w:rPr>
        <w:t>3</w:t>
      </w:r>
      <w:r>
        <w:rPr>
          <w:rFonts w:hint="eastAsia" w:ascii="仿宋" w:hAnsi="仿宋" w:eastAsia="仿宋" w:cs="仿宋"/>
          <w:color w:val="000000"/>
          <w:spacing w:val="1"/>
          <w:sz w:val="32"/>
          <w:szCs w:val="32"/>
          <w:lang w:val="en-US" w:eastAsia="en-US" w:bidi="ar-SA"/>
        </w:rPr>
        <w:t>：</w:t>
      </w:r>
    </w:p>
    <w:p w14:paraId="3C2CC0D5">
      <w:pPr>
        <w:keepNext w:val="0"/>
        <w:keepLines w:val="0"/>
        <w:pageBreakBefore w:val="0"/>
        <w:kinsoku/>
        <w:wordWrap/>
        <w:overflowPunct/>
        <w:topLinePunct w:val="0"/>
        <w:bidi w:val="0"/>
        <w:spacing w:line="440" w:lineRule="exact"/>
        <w:jc w:val="center"/>
        <w:textAlignment w:val="auto"/>
        <w:outlineLvl w:val="9"/>
        <w:rPr>
          <w:rFonts w:hint="eastAsia" w:ascii="仿宋_GB2312" w:hAnsi="华文楷体" w:eastAsia="仿宋_GB2312"/>
          <w:b/>
          <w:sz w:val="32"/>
          <w:szCs w:val="32"/>
        </w:rPr>
      </w:pPr>
      <w:r>
        <w:rPr>
          <w:rFonts w:hint="eastAsia" w:ascii="仿宋_GB2312" w:hAnsi="华文楷体" w:eastAsia="仿宋_GB2312"/>
          <w:b/>
          <w:sz w:val="32"/>
          <w:szCs w:val="32"/>
        </w:rPr>
        <w:t>法定代表人授权书</w:t>
      </w:r>
    </w:p>
    <w:p w14:paraId="33399714">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8"/>
          <w:szCs w:val="28"/>
        </w:rPr>
      </w:pPr>
    </w:p>
    <w:p w14:paraId="2C90F043">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广元市</w:t>
      </w:r>
      <w:r>
        <w:rPr>
          <w:rFonts w:hint="eastAsia" w:ascii="仿宋" w:hAnsi="仿宋" w:eastAsia="仿宋" w:cs="仿宋"/>
          <w:sz w:val="28"/>
          <w:szCs w:val="28"/>
          <w:lang w:val="en-US" w:eastAsia="zh-CN"/>
        </w:rPr>
        <w:t>朝天区人</w:t>
      </w:r>
      <w:r>
        <w:rPr>
          <w:rFonts w:hint="eastAsia" w:ascii="仿宋" w:hAnsi="仿宋" w:eastAsia="仿宋" w:cs="仿宋"/>
          <w:sz w:val="28"/>
          <w:szCs w:val="28"/>
        </w:rPr>
        <w:t>民医院：</w:t>
      </w:r>
    </w:p>
    <w:p w14:paraId="77B4C3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本授权声明：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推荐</w:t>
      </w:r>
      <w:r>
        <w:rPr>
          <w:rFonts w:hint="eastAsia" w:ascii="仿宋" w:hAnsi="仿宋" w:eastAsia="仿宋" w:cs="仿宋"/>
          <w:sz w:val="28"/>
          <w:szCs w:val="28"/>
          <w:u w:val="single"/>
        </w:rPr>
        <w:t xml:space="preserve">供应商名称             </w:t>
      </w:r>
      <w:r>
        <w:rPr>
          <w:rFonts w:hint="eastAsia" w:ascii="仿宋" w:hAnsi="仿宋" w:eastAsia="仿宋" w:cs="仿宋"/>
          <w:sz w:val="28"/>
          <w:szCs w:val="28"/>
          <w:u w:val="none"/>
          <w:lang w:eastAsia="zh-CN"/>
        </w:rPr>
        <w:t>，</w:t>
      </w:r>
      <w:r>
        <w:rPr>
          <w:rFonts w:hint="eastAsia" w:ascii="仿宋" w:hAnsi="仿宋" w:eastAsia="仿宋" w:cs="仿宋"/>
          <w:sz w:val="28"/>
          <w:szCs w:val="28"/>
          <w:u w:val="single"/>
        </w:rPr>
        <w:t xml:space="preserve">   法定代表人姓名、职务      </w:t>
      </w:r>
      <w:r>
        <w:rPr>
          <w:rFonts w:hint="eastAsia" w:ascii="仿宋" w:hAnsi="仿宋" w:eastAsia="仿宋" w:cs="仿宋"/>
          <w:sz w:val="28"/>
          <w:szCs w:val="28"/>
        </w:rPr>
        <w:t>授权</w:t>
      </w:r>
      <w:r>
        <w:rPr>
          <w:rFonts w:hint="eastAsia" w:ascii="仿宋" w:hAnsi="仿宋" w:eastAsia="仿宋" w:cs="仿宋"/>
          <w:sz w:val="28"/>
          <w:szCs w:val="28"/>
          <w:u w:val="single"/>
        </w:rPr>
        <w:t xml:space="preserve">    被授权人姓名  </w:t>
      </w:r>
      <w:r>
        <w:rPr>
          <w:rFonts w:hint="eastAsia" w:ascii="仿宋" w:hAnsi="仿宋" w:eastAsia="仿宋" w:cs="仿宋"/>
          <w:sz w:val="28"/>
          <w:szCs w:val="28"/>
          <w:u w:val="none"/>
          <w:lang w:eastAsia="zh-CN"/>
        </w:rPr>
        <w:t>、</w:t>
      </w:r>
      <w:r>
        <w:rPr>
          <w:rFonts w:hint="eastAsia" w:ascii="仿宋" w:hAnsi="仿宋" w:eastAsia="仿宋" w:cs="仿宋"/>
          <w:sz w:val="28"/>
          <w:szCs w:val="28"/>
          <w:u w:val="none"/>
          <w:lang w:val="en-US" w:eastAsia="zh-CN"/>
        </w:rPr>
        <w:t>身份证号码：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、联系电话：</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 xml:space="preserve"> </w:t>
      </w:r>
      <w:r>
        <w:rPr>
          <w:rFonts w:hint="eastAsia" w:ascii="仿宋" w:hAnsi="仿宋" w:eastAsia="仿宋" w:cs="仿宋"/>
          <w:sz w:val="28"/>
          <w:szCs w:val="28"/>
          <w:u w:val="none"/>
          <w:lang w:val="en-US" w:eastAsia="zh-CN"/>
        </w:rPr>
        <w:t>为我单位参与</w:t>
      </w:r>
      <w:r>
        <w:rPr>
          <w:rFonts w:hint="eastAsia" w:ascii="仿宋" w:hAnsi="仿宋" w:eastAsia="仿宋" w:cs="仿宋"/>
          <w:bCs/>
          <w:sz w:val="28"/>
          <w:szCs w:val="28"/>
          <w:u w:val="single"/>
        </w:rPr>
        <w:t>“</w:t>
      </w:r>
      <w:r>
        <w:rPr>
          <w:rFonts w:hint="eastAsia" w:ascii="仿宋" w:hAnsi="仿宋" w:eastAsia="仿宋" w:cs="仿宋"/>
          <w:sz w:val="28"/>
          <w:szCs w:val="28"/>
          <w:u w:val="single"/>
          <w:lang w:val="en-US" w:eastAsia="zh-CN"/>
        </w:rPr>
        <w:t>广元市朝天区人民医院无创呼吸机等一批医疗设备推荐论证</w:t>
      </w:r>
      <w:r>
        <w:rPr>
          <w:rFonts w:hint="eastAsia" w:ascii="仿宋" w:hAnsi="仿宋" w:eastAsia="仿宋" w:cs="仿宋"/>
          <w:bCs/>
          <w:sz w:val="28"/>
          <w:szCs w:val="28"/>
          <w:u w:val="single"/>
        </w:rPr>
        <w:t>”</w:t>
      </w:r>
      <w:r>
        <w:rPr>
          <w:rFonts w:hint="eastAsia" w:ascii="仿宋" w:hAnsi="仿宋" w:eastAsia="仿宋" w:cs="仿宋"/>
          <w:bCs/>
          <w:sz w:val="28"/>
          <w:szCs w:val="28"/>
        </w:rPr>
        <w:t>项目（</w:t>
      </w:r>
      <w:r>
        <w:rPr>
          <w:rFonts w:hint="eastAsia" w:ascii="仿宋" w:hAnsi="仿宋" w:eastAsia="仿宋" w:cs="仿宋"/>
          <w:bCs/>
          <w:sz w:val="28"/>
          <w:szCs w:val="28"/>
          <w:lang w:val="en-US" w:eastAsia="zh-CN"/>
        </w:rPr>
        <w:t>项目</w:t>
      </w:r>
      <w:r>
        <w:rPr>
          <w:rFonts w:hint="eastAsia" w:ascii="仿宋" w:hAnsi="仿宋" w:eastAsia="仿宋" w:cs="仿宋"/>
          <w:bCs/>
          <w:sz w:val="28"/>
          <w:szCs w:val="28"/>
        </w:rPr>
        <w:t>编号</w:t>
      </w:r>
      <w:r>
        <w:rPr>
          <w:rFonts w:hint="eastAsia" w:ascii="仿宋" w:hAnsi="仿宋" w:eastAsia="仿宋" w:cs="仿宋"/>
          <w:b w:val="0"/>
          <w:bCs w:val="0"/>
          <w:color w:val="auto"/>
          <w:sz w:val="28"/>
          <w:szCs w:val="28"/>
          <w:highlight w:val="none"/>
        </w:rPr>
        <w:t>SBXQLZ</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20</w:t>
      </w:r>
      <w:r>
        <w:rPr>
          <w:rFonts w:hint="eastAsia" w:ascii="仿宋" w:hAnsi="仿宋" w:eastAsia="仿宋" w:cs="仿宋"/>
          <w:b w:val="0"/>
          <w:bCs w:val="0"/>
          <w:color w:val="auto"/>
          <w:sz w:val="28"/>
          <w:szCs w:val="28"/>
          <w:highlight w:val="none"/>
          <w:lang w:val="en-US" w:eastAsia="zh-CN"/>
        </w:rPr>
        <w:t>26-01</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进行产品调研活动</w:t>
      </w:r>
      <w:r>
        <w:rPr>
          <w:rFonts w:hint="eastAsia" w:ascii="仿宋" w:hAnsi="仿宋" w:eastAsia="仿宋" w:cs="仿宋"/>
          <w:sz w:val="28"/>
          <w:szCs w:val="28"/>
        </w:rPr>
        <w:t>的合法代表，以</w:t>
      </w:r>
      <w:r>
        <w:rPr>
          <w:rFonts w:hint="eastAsia" w:ascii="仿宋" w:hAnsi="仿宋" w:eastAsia="仿宋" w:cs="仿宋"/>
          <w:sz w:val="28"/>
          <w:szCs w:val="28"/>
          <w:lang w:val="en-US" w:eastAsia="zh-CN"/>
        </w:rPr>
        <w:t>本单位</w:t>
      </w:r>
      <w:r>
        <w:rPr>
          <w:rFonts w:hint="eastAsia" w:ascii="仿宋" w:hAnsi="仿宋" w:eastAsia="仿宋" w:cs="仿宋"/>
          <w:sz w:val="28"/>
          <w:szCs w:val="28"/>
        </w:rPr>
        <w:t>名义全权处理</w:t>
      </w:r>
      <w:r>
        <w:rPr>
          <w:rFonts w:hint="eastAsia" w:ascii="仿宋" w:hAnsi="仿宋" w:eastAsia="仿宋" w:cs="仿宋"/>
          <w:sz w:val="28"/>
          <w:szCs w:val="28"/>
          <w:lang w:val="en-US" w:eastAsia="zh-CN"/>
        </w:rPr>
        <w:t>产品调研项目的</w:t>
      </w:r>
      <w:r>
        <w:rPr>
          <w:rFonts w:hint="eastAsia" w:ascii="仿宋" w:hAnsi="仿宋" w:eastAsia="仿宋" w:cs="仿宋"/>
          <w:sz w:val="28"/>
          <w:szCs w:val="28"/>
        </w:rPr>
        <w:t>一切</w:t>
      </w:r>
      <w:r>
        <w:rPr>
          <w:rFonts w:hint="eastAsia" w:ascii="仿宋" w:hAnsi="仿宋" w:eastAsia="仿宋" w:cs="仿宋"/>
          <w:sz w:val="28"/>
          <w:szCs w:val="28"/>
          <w:lang w:val="en-US" w:eastAsia="zh-CN"/>
        </w:rPr>
        <w:t>有关</w:t>
      </w:r>
      <w:r>
        <w:rPr>
          <w:rFonts w:hint="eastAsia" w:ascii="仿宋" w:hAnsi="仿宋" w:eastAsia="仿宋" w:cs="仿宋"/>
          <w:sz w:val="28"/>
          <w:szCs w:val="28"/>
        </w:rPr>
        <w:t>事宜。</w:t>
      </w:r>
    </w:p>
    <w:p w14:paraId="6D701B85">
      <w:pPr>
        <w:numPr>
          <w:ilvl w:val="0"/>
          <w:numId w:val="0"/>
        </w:numPr>
        <w:spacing w:line="520" w:lineRule="exact"/>
        <w:rPr>
          <w:rFonts w:hint="eastAsia" w:ascii="仿宋" w:hAnsi="仿宋" w:eastAsia="仿宋" w:cs="仿宋"/>
          <w:sz w:val="28"/>
          <w:szCs w:val="28"/>
          <w:lang w:val="en-US" w:eastAsia="zh-CN"/>
        </w:rPr>
      </w:pPr>
    </w:p>
    <w:p w14:paraId="497584EA">
      <w:pPr>
        <w:numPr>
          <w:ilvl w:val="0"/>
          <w:numId w:val="0"/>
        </w:numPr>
        <w:spacing w:line="52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授权单位（盖章）：</w:t>
      </w:r>
    </w:p>
    <w:p w14:paraId="1CDEBCA8">
      <w:pPr>
        <w:numPr>
          <w:ilvl w:val="0"/>
          <w:numId w:val="0"/>
        </w:numPr>
        <w:spacing w:line="52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法人代表（签字）：</w:t>
      </w:r>
    </w:p>
    <w:p w14:paraId="1FF9CE2C">
      <w:pPr>
        <w:numPr>
          <w:ilvl w:val="0"/>
          <w:numId w:val="0"/>
        </w:numPr>
        <w:spacing w:line="52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授权日期：</w:t>
      </w:r>
    </w:p>
    <w:p w14:paraId="4B47F237">
      <w:pPr>
        <w:numPr>
          <w:ilvl w:val="0"/>
          <w:numId w:val="0"/>
        </w:numPr>
        <w:spacing w:line="520" w:lineRule="exact"/>
        <w:rPr>
          <w:rFonts w:hint="eastAsia" w:ascii="仿宋" w:hAnsi="仿宋" w:eastAsia="仿宋" w:cs="仿宋"/>
          <w:sz w:val="28"/>
          <w:szCs w:val="28"/>
          <w:lang w:val="en-US" w:eastAsia="zh-CN"/>
        </w:rPr>
      </w:pPr>
    </w:p>
    <w:p w14:paraId="6470BE1C">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r>
        <w:rPr>
          <w:rFonts w:hint="eastAsia" w:ascii="仿宋" w:hAnsi="仿宋" w:eastAsia="仿宋" w:cs="仿宋"/>
          <w:sz w:val="24"/>
          <w:lang w:val="en-US" w:eastAsia="zh-CN"/>
        </w:rPr>
        <w:t>法人身份证复印件：</w:t>
      </w:r>
    </w:p>
    <w:p w14:paraId="7CC3C80F">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47ECF215">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45345649">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32BBA20D">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580D93CB">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760285B0">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28B3C57D">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r>
        <w:rPr>
          <w:rFonts w:hint="eastAsia" w:ascii="仿宋" w:hAnsi="仿宋" w:eastAsia="仿宋" w:cs="仿宋"/>
          <w:sz w:val="24"/>
          <w:lang w:val="en-US" w:eastAsia="zh-CN"/>
        </w:rPr>
        <w:t>授权代表身份证复印件：</w:t>
      </w:r>
    </w:p>
    <w:p w14:paraId="01033986">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AADC21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D3DE85F">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6A338C5">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58AD3CA2">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89FD2B3">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7932956D">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28A62748">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18CE48B">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63A2C97">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sectPr>
          <w:pgSz w:w="11906" w:h="16838"/>
          <w:pgMar w:top="1440" w:right="1514" w:bottom="1440" w:left="1797" w:header="851" w:footer="992" w:gutter="0"/>
          <w:cols w:space="0" w:num="1"/>
          <w:rtlGutter w:val="0"/>
          <w:docGrid w:type="lines" w:linePitch="318" w:charSpace="0"/>
        </w:sectPr>
      </w:pPr>
    </w:p>
    <w:p w14:paraId="2C33E010">
      <w:pPr>
        <w:keepNext w:val="0"/>
        <w:keepLines w:val="0"/>
        <w:pageBreakBefore w:val="0"/>
        <w:widowControl w:val="0"/>
        <w:kinsoku/>
        <w:wordWrap/>
        <w:overflowPunct/>
        <w:topLinePunct w:val="0"/>
        <w:autoSpaceDE/>
        <w:autoSpaceDN/>
        <w:bidi w:val="0"/>
        <w:adjustRightInd/>
        <w:snapToGrid/>
        <w:spacing w:after="0" w:line="480" w:lineRule="exact"/>
        <w:ind w:right="0"/>
        <w:jc w:val="left"/>
        <w:textAlignment w:val="auto"/>
        <w:rPr>
          <w:rFonts w:hint="eastAsia" w:ascii="仿宋" w:hAnsi="仿宋" w:eastAsia="仿宋" w:cs="仿宋"/>
          <w:color w:val="000000"/>
          <w:spacing w:val="1"/>
          <w:sz w:val="32"/>
          <w:szCs w:val="32"/>
          <w:lang w:val="en-US" w:eastAsia="en-US" w:bidi="ar-SA"/>
        </w:rPr>
      </w:pPr>
      <w:r>
        <w:rPr>
          <w:rFonts w:hint="eastAsia" w:ascii="仿宋" w:hAnsi="仿宋" w:eastAsia="仿宋" w:cs="仿宋"/>
          <w:color w:val="000000"/>
          <w:spacing w:val="-1"/>
          <w:sz w:val="32"/>
          <w:szCs w:val="32"/>
          <w:lang w:val="en-US" w:eastAsia="en-US" w:bidi="ar-SA"/>
        </w:rPr>
        <w:t>附件</w:t>
      </w:r>
      <w:r>
        <w:rPr>
          <w:rFonts w:hint="eastAsia" w:ascii="仿宋" w:hAnsi="仿宋" w:eastAsia="仿宋" w:cs="仿宋"/>
          <w:color w:val="000000"/>
          <w:spacing w:val="-1"/>
          <w:sz w:val="32"/>
          <w:szCs w:val="32"/>
          <w:lang w:val="en-US" w:eastAsia="zh-CN" w:bidi="ar-SA"/>
        </w:rPr>
        <w:t>4</w:t>
      </w:r>
      <w:r>
        <w:rPr>
          <w:rFonts w:hint="eastAsia" w:ascii="仿宋" w:hAnsi="仿宋" w:eastAsia="仿宋" w:cs="仿宋"/>
          <w:color w:val="000000"/>
          <w:spacing w:val="1"/>
          <w:sz w:val="32"/>
          <w:szCs w:val="32"/>
          <w:lang w:val="en-US" w:eastAsia="en-US" w:bidi="ar-SA"/>
        </w:rPr>
        <w:t>：</w:t>
      </w:r>
    </w:p>
    <w:p w14:paraId="7CE4DBF1">
      <w:pPr>
        <w:keepNext w:val="0"/>
        <w:keepLines w:val="0"/>
        <w:pageBreakBefore w:val="0"/>
        <w:widowControl w:val="0"/>
        <w:kinsoku/>
        <w:wordWrap/>
        <w:overflowPunct/>
        <w:topLinePunct w:val="0"/>
        <w:autoSpaceDE/>
        <w:autoSpaceDN/>
        <w:bidi w:val="0"/>
        <w:adjustRightInd/>
        <w:snapToGrid/>
        <w:spacing w:after="0" w:line="480" w:lineRule="exact"/>
        <w:ind w:right="0"/>
        <w:jc w:val="center"/>
        <w:textAlignment w:val="auto"/>
        <w:rPr>
          <w:rFonts w:hint="eastAsia" w:ascii="仿宋" w:hAnsi="仿宋" w:eastAsia="仿宋" w:cs="仿宋"/>
          <w:b/>
          <w:bCs/>
          <w:color w:val="000000"/>
          <w:sz w:val="36"/>
          <w:szCs w:val="36"/>
          <w:lang w:val="en-US" w:eastAsia="en-US" w:bidi="ar-SA"/>
        </w:rPr>
      </w:pPr>
      <w:r>
        <w:rPr>
          <w:rFonts w:hint="eastAsia" w:ascii="仿宋" w:hAnsi="仿宋" w:eastAsia="仿宋" w:cs="仿宋"/>
          <w:b/>
          <w:bCs/>
          <w:color w:val="000000"/>
          <w:sz w:val="36"/>
          <w:szCs w:val="36"/>
          <w:lang w:val="en-US" w:eastAsia="en-US" w:bidi="ar-SA"/>
        </w:rPr>
        <w:t>医药代表诚信廉洁承诺书</w:t>
      </w:r>
    </w:p>
    <w:p w14:paraId="39A1880E">
      <w:pPr>
        <w:spacing w:before="443"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4"/>
          <w:sz w:val="28"/>
          <w:szCs w:val="28"/>
          <w:lang w:val="en-US" w:eastAsia="en-US" w:bidi="ar-SA"/>
        </w:rPr>
        <w:t>为进一步加强医德医风建设，杜绝医药购销中的“回扣”</w:t>
      </w:r>
    </w:p>
    <w:p w14:paraId="6DE18404">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0"/>
          <w:sz w:val="28"/>
          <w:szCs w:val="28"/>
          <w:lang w:val="en-US" w:eastAsia="en-US" w:bidi="ar-SA"/>
        </w:rPr>
        <w:t>“红包”和“提成”等不正之风，积极配合贵院做好医疗服</w:t>
      </w:r>
    </w:p>
    <w:p w14:paraId="5907BC4D">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务工作，维护本企业的信誉和形象，特作如下承诺：</w:t>
      </w:r>
    </w:p>
    <w:p w14:paraId="771F46E5">
      <w:pPr>
        <w:spacing w:before="189"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一、未经备案不得开展学术推广等活动；</w:t>
      </w:r>
    </w:p>
    <w:p w14:paraId="04C09A22">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二、未经医疗机构同意不得开展学术推广等活动；</w:t>
      </w:r>
    </w:p>
    <w:p w14:paraId="3295BA6B">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三、不得承担药品、医疗器械销售任务，实施收款和处</w:t>
      </w:r>
    </w:p>
    <w:p w14:paraId="7ABD4890">
      <w:pPr>
        <w:spacing w:before="189"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理购销票据等销售行为；</w:t>
      </w:r>
    </w:p>
    <w:p w14:paraId="5E4A9F58">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四、不得参与统计医生个人开具的药品处方数量或者使</w:t>
      </w:r>
    </w:p>
    <w:p w14:paraId="6ABC7055">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用的医疗器械数量；</w:t>
      </w:r>
    </w:p>
    <w:p w14:paraId="2AB0E7CD">
      <w:pPr>
        <w:spacing w:before="189"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五、不得对医疗机构内设部门和个人直接提供捐赠、资</w:t>
      </w:r>
    </w:p>
    <w:p w14:paraId="7EE55808">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助、赞助；</w:t>
      </w:r>
    </w:p>
    <w:p w14:paraId="4FEAA7B1">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六、不得误导医生使用药品或医疗器械，夸大或者误导</w:t>
      </w:r>
    </w:p>
    <w:p w14:paraId="5A5588AE">
      <w:pPr>
        <w:spacing w:before="189"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0"/>
          <w:sz w:val="28"/>
          <w:szCs w:val="28"/>
          <w:lang w:val="en-US" w:eastAsia="en-US" w:bidi="ar-SA"/>
        </w:rPr>
        <w:t>疗效，隐匿药品已知的不良反应信息（医疗器械已知的不良</w:t>
      </w:r>
    </w:p>
    <w:p w14:paraId="1E11BD64">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事件信息）或者隐瞒医生反馈的不良反应（事件）信息；</w:t>
      </w:r>
    </w:p>
    <w:p w14:paraId="15D54469">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七、不得有其他干预或者影响临床合理用药的行为。</w:t>
      </w:r>
    </w:p>
    <w:p w14:paraId="309ECF23">
      <w:pPr>
        <w:spacing w:before="189"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如有违反上述承诺，我愿意接受医疗机构通报、约谈以</w:t>
      </w:r>
    </w:p>
    <w:p w14:paraId="63CDBD13">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及停止使用药品等处理，以及执法执纪部门的其他处理。</w:t>
      </w:r>
    </w:p>
    <w:p w14:paraId="0846C342">
      <w:pPr>
        <w:keepNext w:val="0"/>
        <w:keepLines w:val="0"/>
        <w:pageBreakBefore w:val="0"/>
        <w:widowControl w:val="0"/>
        <w:kinsoku/>
        <w:wordWrap/>
        <w:overflowPunct/>
        <w:topLinePunct w:val="0"/>
        <w:autoSpaceDE/>
        <w:autoSpaceDN/>
        <w:bidi w:val="0"/>
        <w:adjustRightInd/>
        <w:snapToGrid/>
        <w:spacing w:after="0" w:line="560" w:lineRule="exact"/>
        <w:ind w:left="0" w:right="0" w:firstLine="0"/>
        <w:jc w:val="left"/>
        <w:textAlignment w:val="auto"/>
        <w:rPr>
          <w:rFonts w:hint="eastAsia" w:ascii="仿宋" w:hAnsi="仿宋" w:eastAsia="仿宋" w:cs="仿宋"/>
          <w:color w:val="000000"/>
          <w:spacing w:val="16"/>
          <w:sz w:val="28"/>
          <w:szCs w:val="28"/>
          <w:lang w:val="en-US" w:eastAsia="en-US" w:bidi="ar-SA"/>
        </w:rPr>
      </w:pPr>
    </w:p>
    <w:p w14:paraId="38318552">
      <w:pPr>
        <w:keepNext w:val="0"/>
        <w:keepLines w:val="0"/>
        <w:pageBreakBefore w:val="0"/>
        <w:widowControl w:val="0"/>
        <w:kinsoku/>
        <w:wordWrap/>
        <w:overflowPunct/>
        <w:topLinePunct w:val="0"/>
        <w:autoSpaceDE/>
        <w:autoSpaceDN/>
        <w:bidi w:val="0"/>
        <w:adjustRightInd/>
        <w:snapToGrid/>
        <w:spacing w:after="0" w:line="640" w:lineRule="exact"/>
        <w:ind w:left="0" w:right="0" w:firstLine="624" w:firstLineChars="200"/>
        <w:jc w:val="left"/>
        <w:textAlignment w:val="auto"/>
        <w:rPr>
          <w:rFonts w:hint="eastAsia" w:ascii="仿宋" w:hAnsi="仿宋" w:eastAsia="仿宋" w:cs="仿宋"/>
          <w:color w:val="000000"/>
          <w:spacing w:val="16"/>
          <w:sz w:val="28"/>
          <w:szCs w:val="28"/>
          <w:lang w:val="en-US" w:eastAsia="zh-CN" w:bidi="ar-SA"/>
        </w:rPr>
      </w:pPr>
      <w:r>
        <w:rPr>
          <w:rFonts w:hint="eastAsia" w:ascii="仿宋" w:hAnsi="仿宋" w:eastAsia="仿宋" w:cs="仿宋"/>
          <w:color w:val="000000"/>
          <w:spacing w:val="16"/>
          <w:sz w:val="28"/>
          <w:szCs w:val="28"/>
          <w:lang w:val="en-US" w:eastAsia="en-US" w:bidi="ar-SA"/>
        </w:rPr>
        <w:t>公司名称（盖章）：</w:t>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p>
    <w:p w14:paraId="60D5FF7B">
      <w:pPr>
        <w:keepNext w:val="0"/>
        <w:keepLines w:val="0"/>
        <w:pageBreakBefore w:val="0"/>
        <w:widowControl w:val="0"/>
        <w:kinsoku/>
        <w:wordWrap/>
        <w:overflowPunct/>
        <w:topLinePunct w:val="0"/>
        <w:autoSpaceDE/>
        <w:autoSpaceDN/>
        <w:bidi w:val="0"/>
        <w:adjustRightInd/>
        <w:snapToGrid/>
        <w:spacing w:after="0" w:line="640" w:lineRule="exact"/>
        <w:ind w:left="0" w:right="0" w:firstLine="624"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医药代表（签名）：</w:t>
      </w:r>
    </w:p>
    <w:p w14:paraId="63ED6FD4">
      <w:pPr>
        <w:keepNext w:val="0"/>
        <w:keepLines w:val="0"/>
        <w:pageBreakBefore w:val="0"/>
        <w:widowControl w:val="0"/>
        <w:kinsoku/>
        <w:wordWrap/>
        <w:overflowPunct/>
        <w:topLinePunct w:val="0"/>
        <w:autoSpaceDE/>
        <w:autoSpaceDN/>
        <w:bidi w:val="0"/>
        <w:adjustRightInd/>
        <w:snapToGrid/>
        <w:spacing w:line="640" w:lineRule="exact"/>
        <w:ind w:firstLine="624" w:firstLineChars="200"/>
        <w:textAlignment w:val="auto"/>
        <w:rPr>
          <w:rFonts w:hint="eastAsia" w:ascii="仿宋" w:hAnsi="仿宋" w:eastAsia="仿宋" w:cs="仿宋"/>
          <w:color w:val="000000"/>
          <w:spacing w:val="16"/>
          <w:sz w:val="28"/>
          <w:szCs w:val="28"/>
          <w:lang w:val="en-US" w:eastAsia="zh-CN" w:bidi="ar-SA"/>
        </w:rPr>
      </w:pPr>
      <w:r>
        <w:rPr>
          <w:rFonts w:hint="eastAsia" w:ascii="仿宋" w:hAnsi="仿宋" w:eastAsia="仿宋" w:cs="仿宋"/>
          <w:color w:val="000000"/>
          <w:spacing w:val="16"/>
          <w:sz w:val="28"/>
          <w:szCs w:val="28"/>
          <w:lang w:val="en-US" w:eastAsia="en-US" w:bidi="ar-SA"/>
        </w:rPr>
        <w:t>承诺日期：</w:t>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p>
    <w:p w14:paraId="2C734DAD">
      <w:pPr>
        <w:keepNext w:val="0"/>
        <w:keepLines w:val="0"/>
        <w:pageBreakBefore w:val="0"/>
        <w:widowControl w:val="0"/>
        <w:kinsoku/>
        <w:wordWrap/>
        <w:overflowPunct/>
        <w:topLinePunct w:val="0"/>
        <w:autoSpaceDE/>
        <w:autoSpaceDN/>
        <w:bidi w:val="0"/>
        <w:adjustRightInd/>
        <w:snapToGrid/>
        <w:spacing w:line="640" w:lineRule="exact"/>
        <w:ind w:firstLine="624" w:firstLineChars="200"/>
        <w:textAlignment w:val="auto"/>
        <w:rPr>
          <w:rFonts w:hint="eastAsia" w:ascii="仿宋" w:hAnsi="仿宋" w:eastAsia="仿宋" w:cs="仿宋"/>
          <w:color w:val="000000"/>
          <w:spacing w:val="16"/>
          <w:sz w:val="28"/>
          <w:szCs w:val="28"/>
          <w:lang w:val="en-US" w:eastAsia="en-US" w:bidi="ar-SA"/>
        </w:rPr>
      </w:pPr>
      <w:r>
        <w:rPr>
          <w:rFonts w:hint="eastAsia" w:ascii="仿宋" w:hAnsi="仿宋" w:eastAsia="仿宋" w:cs="仿宋"/>
          <w:color w:val="000000"/>
          <w:spacing w:val="16"/>
          <w:sz w:val="28"/>
          <w:szCs w:val="28"/>
          <w:lang w:val="en-US" w:eastAsia="en-US" w:bidi="ar-SA"/>
        </w:rPr>
        <w:t>联系电话：</w:t>
      </w:r>
    </w:p>
    <w:p w14:paraId="0876400D">
      <w:pPr>
        <w:spacing w:before="0" w:after="0" w:line="329" w:lineRule="exact"/>
        <w:ind w:left="0" w:right="0" w:firstLine="0"/>
        <w:jc w:val="left"/>
        <w:rPr>
          <w:rFonts w:hint="eastAsia" w:ascii="仿宋" w:hAnsi="仿宋" w:eastAsia="仿宋" w:cs="仿宋"/>
          <w:color w:val="000000"/>
          <w:sz w:val="32"/>
          <w:szCs w:val="32"/>
          <w:lang w:val="en-US" w:eastAsia="en-US" w:bidi="ar-SA"/>
        </w:rPr>
      </w:pPr>
    </w:p>
    <w:p w14:paraId="3E28CBB8">
      <w:pPr>
        <w:spacing w:before="0" w:after="0" w:line="329" w:lineRule="exact"/>
        <w:ind w:left="0" w:right="0" w:firstLine="0"/>
        <w:jc w:val="left"/>
        <w:rPr>
          <w:rFonts w:hint="eastAsia" w:ascii="仿宋" w:hAnsi="仿宋" w:eastAsia="仿宋" w:cs="仿宋"/>
          <w:color w:val="000000"/>
          <w:sz w:val="32"/>
          <w:szCs w:val="32"/>
          <w:lang w:val="en-US" w:eastAsia="en-US" w:bidi="ar-SA"/>
        </w:rPr>
        <w:sectPr>
          <w:pgSz w:w="11906" w:h="16838"/>
          <w:pgMar w:top="1440" w:right="1786" w:bottom="1440" w:left="1500" w:header="851" w:footer="992" w:gutter="0"/>
          <w:cols w:space="0" w:num="1"/>
          <w:rtlGutter w:val="0"/>
          <w:docGrid w:type="lines" w:linePitch="318" w:charSpace="0"/>
        </w:sectPr>
      </w:pPr>
    </w:p>
    <w:p w14:paraId="7A4B1D27">
      <w:pPr>
        <w:spacing w:before="0" w:after="0" w:line="240" w:lineRule="auto"/>
        <w:ind w:left="0" w:right="0" w:firstLine="0"/>
        <w:jc w:val="left"/>
        <w:rPr>
          <w:rFonts w:hint="eastAsia" w:ascii="仿宋" w:hAnsi="仿宋" w:eastAsia="仿宋" w:cs="仿宋"/>
          <w:color w:val="000000"/>
          <w:sz w:val="32"/>
          <w:szCs w:val="32"/>
          <w:lang w:val="en-US" w:eastAsia="zh-CN" w:bidi="ar-SA"/>
        </w:rPr>
      </w:pPr>
    </w:p>
    <w:p w14:paraId="636A487B">
      <w:pPr>
        <w:spacing w:before="0" w:after="0" w:line="240" w:lineRule="auto"/>
        <w:ind w:left="0" w:right="0" w:firstLine="0"/>
        <w:jc w:val="left"/>
        <w:rPr>
          <w:rFonts w:hint="eastAsia" w:ascii="仿宋" w:hAnsi="仿宋" w:eastAsia="仿宋" w:cs="仿宋"/>
          <w:color w:val="000000"/>
          <w:sz w:val="32"/>
          <w:szCs w:val="32"/>
          <w:lang w:val="en-US" w:eastAsia="zh-CN" w:bidi="ar-SA"/>
        </w:rPr>
      </w:pPr>
    </w:p>
    <w:p w14:paraId="68BB640B">
      <w:pPr>
        <w:spacing w:before="0" w:after="0" w:line="240" w:lineRule="auto"/>
        <w:ind w:left="0" w:right="0" w:firstLine="0"/>
        <w:jc w:val="left"/>
        <w:rPr>
          <w:rFonts w:hint="eastAsia" w:ascii="仿宋" w:hAnsi="仿宋" w:eastAsia="仿宋" w:cs="仿宋"/>
          <w:color w:val="000000"/>
          <w:sz w:val="32"/>
          <w:szCs w:val="32"/>
          <w:lang w:val="en-US" w:eastAsia="zh-CN" w:bidi="ar-SA"/>
        </w:rPr>
      </w:pPr>
    </w:p>
    <w:sectPr>
      <w:pgSz w:w="16838" w:h="11906" w:orient="landscape"/>
      <w:pgMar w:top="1302" w:right="1440" w:bottom="1144"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2010601030101010101"/>
    <w:charset w:val="86"/>
    <w:family w:val="auto"/>
    <w:pitch w:val="default"/>
    <w:sig w:usb0="00000000" w:usb1="00000000" w:usb2="00000000" w:usb3="00000000" w:csb0="00040000" w:csb1="00000000"/>
    <w:embedRegular r:id="rId1" w:fontKey="{0EE77501-770B-40D6-8212-A48F74A4AB90}"/>
  </w:font>
  <w:font w:name="仿宋">
    <w:panose1 w:val="02010609060101010101"/>
    <w:charset w:val="86"/>
    <w:family w:val="modern"/>
    <w:pitch w:val="default"/>
    <w:sig w:usb0="800002BF" w:usb1="38CF7CFA" w:usb2="00000016" w:usb3="00000000" w:csb0="00040001" w:csb1="00000000"/>
    <w:embedRegular r:id="rId2" w:fontKey="{013433AC-D2B6-446E-B3DE-E044D67C13C6}"/>
  </w:font>
  <w:font w:name="华文中宋">
    <w:panose1 w:val="02010600040101010101"/>
    <w:charset w:val="86"/>
    <w:family w:val="auto"/>
    <w:pitch w:val="default"/>
    <w:sig w:usb0="00000287" w:usb1="080F0000" w:usb2="00000000" w:usb3="00000000" w:csb0="0004009F" w:csb1="DFD70000"/>
    <w:embedRegular r:id="rId3" w:fontKey="{CD76C25F-96BF-4C14-8AB3-225DF058226B}"/>
  </w:font>
  <w:font w:name="仿宋_GB2312">
    <w:panose1 w:val="02010609030101010101"/>
    <w:charset w:val="86"/>
    <w:family w:val="modern"/>
    <w:pitch w:val="default"/>
    <w:sig w:usb0="00000001" w:usb1="080E0000" w:usb2="00000000" w:usb3="00000000" w:csb0="00040000" w:csb1="00000000"/>
    <w:embedRegular r:id="rId4" w:fontKey="{D8BF3EB7-EDD8-4BBF-BD6C-7738D332D9E4}"/>
  </w:font>
  <w:font w:name="华文楷体">
    <w:panose1 w:val="02010600040101010101"/>
    <w:charset w:val="86"/>
    <w:family w:val="auto"/>
    <w:pitch w:val="default"/>
    <w:sig w:usb0="00000287" w:usb1="080F0000" w:usb2="00000000" w:usb3="00000000" w:csb0="0004009F" w:csb1="DFD70000"/>
    <w:embedRegular r:id="rId5" w:fontKey="{17180E5E-FCE1-48CC-8DA6-1DFF22B7BF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C9DD4">
    <w:pPr>
      <w:pStyle w:val="3"/>
      <w:jc w:val="center"/>
      <w:rPr>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729143D">
                          <w:pPr>
                            <w:pStyle w:val="3"/>
                          </w:pPr>
                          <w:r>
                            <w:fldChar w:fldCharType="begin"/>
                          </w:r>
                          <w:r>
                            <w:instrText xml:space="preserve"> PAGE  \* MERGEFORMAT </w:instrText>
                          </w:r>
                          <w:r>
                            <w:fldChar w:fldCharType="separate"/>
                          </w:r>
                          <w:r>
                            <w:t>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5729143D">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33A1A">
    <w:pPr>
      <w:pStyle w:val="3"/>
      <w:jc w:val="center"/>
      <w:rPr>
        <w:sz w:val="24"/>
        <w:szCs w:val="24"/>
      </w:rPr>
    </w:pPr>
    <w:r>
      <w:rPr>
        <w:sz w:val="24"/>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205594F">
                          <w:pPr>
                            <w:pStyle w:val="3"/>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205594F">
                    <w:pPr>
                      <w:pStyle w:val="3"/>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BF569">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01129"/>
    <w:multiLevelType w:val="singleLevel"/>
    <w:tmpl w:val="9C201129"/>
    <w:lvl w:ilvl="0" w:tentative="0">
      <w:start w:val="1"/>
      <w:numFmt w:val="chineseCounting"/>
      <w:suff w:val="nothing"/>
      <w:lvlText w:val="%1、"/>
      <w:lvlJc w:val="left"/>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kZTdhZWY5YzVlZjhlYmU0ZDM1YmNlMmQ0YzRkMzQifQ=="/>
  </w:docVars>
  <w:rsids>
    <w:rsidRoot w:val="3F8D26D9"/>
    <w:rsid w:val="00D14955"/>
    <w:rsid w:val="01284C10"/>
    <w:rsid w:val="012D206A"/>
    <w:rsid w:val="01316243"/>
    <w:rsid w:val="014E3E22"/>
    <w:rsid w:val="01747E56"/>
    <w:rsid w:val="01D55266"/>
    <w:rsid w:val="01EA2FFB"/>
    <w:rsid w:val="02CA3287"/>
    <w:rsid w:val="03C54CA7"/>
    <w:rsid w:val="04D33F6A"/>
    <w:rsid w:val="04F94F5F"/>
    <w:rsid w:val="05E337FC"/>
    <w:rsid w:val="060567F6"/>
    <w:rsid w:val="060F0BE8"/>
    <w:rsid w:val="0639166E"/>
    <w:rsid w:val="06D730AF"/>
    <w:rsid w:val="070457D8"/>
    <w:rsid w:val="074A0E9C"/>
    <w:rsid w:val="07B66B50"/>
    <w:rsid w:val="07EB785D"/>
    <w:rsid w:val="081163FE"/>
    <w:rsid w:val="08174342"/>
    <w:rsid w:val="085B7975"/>
    <w:rsid w:val="08655E26"/>
    <w:rsid w:val="08A6389E"/>
    <w:rsid w:val="08BA31E0"/>
    <w:rsid w:val="08DA3740"/>
    <w:rsid w:val="0915715F"/>
    <w:rsid w:val="09F84425"/>
    <w:rsid w:val="0A5C51CE"/>
    <w:rsid w:val="0A9E2190"/>
    <w:rsid w:val="0B140F0A"/>
    <w:rsid w:val="0B6915C1"/>
    <w:rsid w:val="0C7915DA"/>
    <w:rsid w:val="0D9F44AC"/>
    <w:rsid w:val="0DA74955"/>
    <w:rsid w:val="0DAD51F0"/>
    <w:rsid w:val="0DBA02A7"/>
    <w:rsid w:val="0DD028B8"/>
    <w:rsid w:val="0E3A76AA"/>
    <w:rsid w:val="0EB21774"/>
    <w:rsid w:val="0EF91A2E"/>
    <w:rsid w:val="0EF97BEC"/>
    <w:rsid w:val="0EFD592E"/>
    <w:rsid w:val="0F19203C"/>
    <w:rsid w:val="0F2D1EF6"/>
    <w:rsid w:val="0F386966"/>
    <w:rsid w:val="0FE80FFA"/>
    <w:rsid w:val="108A40DF"/>
    <w:rsid w:val="10C95D2F"/>
    <w:rsid w:val="111D0692"/>
    <w:rsid w:val="1163049F"/>
    <w:rsid w:val="11E572B8"/>
    <w:rsid w:val="12A22C62"/>
    <w:rsid w:val="12C43900"/>
    <w:rsid w:val="133C5B22"/>
    <w:rsid w:val="1340228E"/>
    <w:rsid w:val="135B2208"/>
    <w:rsid w:val="13765E5F"/>
    <w:rsid w:val="13AD5156"/>
    <w:rsid w:val="143D3DCE"/>
    <w:rsid w:val="14793DAA"/>
    <w:rsid w:val="147C72F5"/>
    <w:rsid w:val="14B0277C"/>
    <w:rsid w:val="14B46B2D"/>
    <w:rsid w:val="14B60EBB"/>
    <w:rsid w:val="14E153AA"/>
    <w:rsid w:val="14E26E28"/>
    <w:rsid w:val="14E747EC"/>
    <w:rsid w:val="14F81838"/>
    <w:rsid w:val="15001598"/>
    <w:rsid w:val="15194B44"/>
    <w:rsid w:val="152F0E0E"/>
    <w:rsid w:val="15EC4007"/>
    <w:rsid w:val="1608074C"/>
    <w:rsid w:val="16455A25"/>
    <w:rsid w:val="16B234A2"/>
    <w:rsid w:val="16B71B14"/>
    <w:rsid w:val="16CF5E02"/>
    <w:rsid w:val="179543AC"/>
    <w:rsid w:val="17A32B4D"/>
    <w:rsid w:val="17A7564E"/>
    <w:rsid w:val="180674E6"/>
    <w:rsid w:val="181D2B9D"/>
    <w:rsid w:val="185F31B6"/>
    <w:rsid w:val="188A386F"/>
    <w:rsid w:val="18D95880"/>
    <w:rsid w:val="18EB67F8"/>
    <w:rsid w:val="18F953B8"/>
    <w:rsid w:val="199833A4"/>
    <w:rsid w:val="19E50F02"/>
    <w:rsid w:val="1A3008AB"/>
    <w:rsid w:val="1A3D12D5"/>
    <w:rsid w:val="1A9C688E"/>
    <w:rsid w:val="1AE509A2"/>
    <w:rsid w:val="1B89513F"/>
    <w:rsid w:val="1C8036FB"/>
    <w:rsid w:val="1CAD041D"/>
    <w:rsid w:val="1CD35F20"/>
    <w:rsid w:val="1D4B5AB7"/>
    <w:rsid w:val="1D5030CD"/>
    <w:rsid w:val="1D523BB5"/>
    <w:rsid w:val="1D57499F"/>
    <w:rsid w:val="1D725739"/>
    <w:rsid w:val="1EF5217E"/>
    <w:rsid w:val="1F1C7313"/>
    <w:rsid w:val="1F2D5E3D"/>
    <w:rsid w:val="1F6F08AF"/>
    <w:rsid w:val="1F804E40"/>
    <w:rsid w:val="1FAB0A8F"/>
    <w:rsid w:val="1FEF4ACA"/>
    <w:rsid w:val="21086C9B"/>
    <w:rsid w:val="214E1BF3"/>
    <w:rsid w:val="217557F8"/>
    <w:rsid w:val="21F07003"/>
    <w:rsid w:val="22165068"/>
    <w:rsid w:val="224B09E6"/>
    <w:rsid w:val="224B1B72"/>
    <w:rsid w:val="22596EC8"/>
    <w:rsid w:val="229F48E7"/>
    <w:rsid w:val="22D722F4"/>
    <w:rsid w:val="22E755AF"/>
    <w:rsid w:val="233C5C13"/>
    <w:rsid w:val="2463364B"/>
    <w:rsid w:val="25383CCD"/>
    <w:rsid w:val="258F4BA6"/>
    <w:rsid w:val="25D406D4"/>
    <w:rsid w:val="25F82554"/>
    <w:rsid w:val="26752071"/>
    <w:rsid w:val="278F1361"/>
    <w:rsid w:val="279F3253"/>
    <w:rsid w:val="28004118"/>
    <w:rsid w:val="282E3BBA"/>
    <w:rsid w:val="286345FC"/>
    <w:rsid w:val="28B52BAD"/>
    <w:rsid w:val="28DF5BC7"/>
    <w:rsid w:val="28EF3CD0"/>
    <w:rsid w:val="297B5976"/>
    <w:rsid w:val="2A0752B7"/>
    <w:rsid w:val="2B243039"/>
    <w:rsid w:val="2B27722E"/>
    <w:rsid w:val="2B347656"/>
    <w:rsid w:val="2B557836"/>
    <w:rsid w:val="2B591CE7"/>
    <w:rsid w:val="2BE9196E"/>
    <w:rsid w:val="2C445032"/>
    <w:rsid w:val="2CEA7B62"/>
    <w:rsid w:val="2D7E0E5F"/>
    <w:rsid w:val="2DF8044C"/>
    <w:rsid w:val="2E7E73F7"/>
    <w:rsid w:val="2E905A1F"/>
    <w:rsid w:val="2EFF44C6"/>
    <w:rsid w:val="2F112030"/>
    <w:rsid w:val="2F3934E1"/>
    <w:rsid w:val="2FA31782"/>
    <w:rsid w:val="2FEC2D93"/>
    <w:rsid w:val="30F30F5E"/>
    <w:rsid w:val="31F42B5E"/>
    <w:rsid w:val="320962E0"/>
    <w:rsid w:val="32627887"/>
    <w:rsid w:val="327C4E41"/>
    <w:rsid w:val="329D051F"/>
    <w:rsid w:val="32E80E6C"/>
    <w:rsid w:val="32EB1476"/>
    <w:rsid w:val="33213084"/>
    <w:rsid w:val="336D6017"/>
    <w:rsid w:val="336F654B"/>
    <w:rsid w:val="33B601B7"/>
    <w:rsid w:val="33DD6F49"/>
    <w:rsid w:val="33E10ACB"/>
    <w:rsid w:val="33E15662"/>
    <w:rsid w:val="33EE059F"/>
    <w:rsid w:val="34297002"/>
    <w:rsid w:val="34C957E7"/>
    <w:rsid w:val="34E13C3F"/>
    <w:rsid w:val="34E44239"/>
    <w:rsid w:val="35066A3B"/>
    <w:rsid w:val="35456581"/>
    <w:rsid w:val="359174A2"/>
    <w:rsid w:val="35AF4590"/>
    <w:rsid w:val="35F03248"/>
    <w:rsid w:val="367F36B5"/>
    <w:rsid w:val="36A44790"/>
    <w:rsid w:val="374E3878"/>
    <w:rsid w:val="3756532C"/>
    <w:rsid w:val="37660C5B"/>
    <w:rsid w:val="37E62B54"/>
    <w:rsid w:val="37F5325E"/>
    <w:rsid w:val="38435CA5"/>
    <w:rsid w:val="38C74D5D"/>
    <w:rsid w:val="3916107C"/>
    <w:rsid w:val="39257C48"/>
    <w:rsid w:val="39495149"/>
    <w:rsid w:val="3962028B"/>
    <w:rsid w:val="39664A96"/>
    <w:rsid w:val="39902D77"/>
    <w:rsid w:val="39A0584A"/>
    <w:rsid w:val="39D153BD"/>
    <w:rsid w:val="3A7174FD"/>
    <w:rsid w:val="3A8A57A3"/>
    <w:rsid w:val="3AA26A9E"/>
    <w:rsid w:val="3AAB598F"/>
    <w:rsid w:val="3AE05F03"/>
    <w:rsid w:val="3C027831"/>
    <w:rsid w:val="3C4F7415"/>
    <w:rsid w:val="3C9A5CBB"/>
    <w:rsid w:val="3CB726AA"/>
    <w:rsid w:val="3D033346"/>
    <w:rsid w:val="3D2779D5"/>
    <w:rsid w:val="3DD5344F"/>
    <w:rsid w:val="3E1A3399"/>
    <w:rsid w:val="3E264E9F"/>
    <w:rsid w:val="3E406311"/>
    <w:rsid w:val="3E9C158F"/>
    <w:rsid w:val="3EBC63BD"/>
    <w:rsid w:val="3F0F17D5"/>
    <w:rsid w:val="3F357FC6"/>
    <w:rsid w:val="3F8D26D9"/>
    <w:rsid w:val="40077D96"/>
    <w:rsid w:val="402714C5"/>
    <w:rsid w:val="405014B2"/>
    <w:rsid w:val="40BC4452"/>
    <w:rsid w:val="41474E6A"/>
    <w:rsid w:val="41821D69"/>
    <w:rsid w:val="41BE0DA2"/>
    <w:rsid w:val="4246491B"/>
    <w:rsid w:val="43503578"/>
    <w:rsid w:val="447D65EE"/>
    <w:rsid w:val="44937BC0"/>
    <w:rsid w:val="44E70098"/>
    <w:rsid w:val="45217B1F"/>
    <w:rsid w:val="455D2ADC"/>
    <w:rsid w:val="462448D6"/>
    <w:rsid w:val="465061B4"/>
    <w:rsid w:val="465670F7"/>
    <w:rsid w:val="46733805"/>
    <w:rsid w:val="46853C85"/>
    <w:rsid w:val="46EB4799"/>
    <w:rsid w:val="478B2B42"/>
    <w:rsid w:val="47C50090"/>
    <w:rsid w:val="482A25E9"/>
    <w:rsid w:val="48EA4704"/>
    <w:rsid w:val="48F51A16"/>
    <w:rsid w:val="48F76753"/>
    <w:rsid w:val="491D5CAA"/>
    <w:rsid w:val="492A3696"/>
    <w:rsid w:val="493B12A4"/>
    <w:rsid w:val="49754232"/>
    <w:rsid w:val="49784AA1"/>
    <w:rsid w:val="49E54A1A"/>
    <w:rsid w:val="4A005EA7"/>
    <w:rsid w:val="4A24182A"/>
    <w:rsid w:val="4A341577"/>
    <w:rsid w:val="4AAB5291"/>
    <w:rsid w:val="4B055D02"/>
    <w:rsid w:val="4B0C5FD6"/>
    <w:rsid w:val="4B582D83"/>
    <w:rsid w:val="4B944949"/>
    <w:rsid w:val="4BCE6BA4"/>
    <w:rsid w:val="4C3273BB"/>
    <w:rsid w:val="4C627BE2"/>
    <w:rsid w:val="4C742CB3"/>
    <w:rsid w:val="4C9B5863"/>
    <w:rsid w:val="4E0104AE"/>
    <w:rsid w:val="4E19441B"/>
    <w:rsid w:val="4E45455A"/>
    <w:rsid w:val="4E9A5CD7"/>
    <w:rsid w:val="4EC2357B"/>
    <w:rsid w:val="4EF00CB1"/>
    <w:rsid w:val="4F245FE4"/>
    <w:rsid w:val="4F473A81"/>
    <w:rsid w:val="4FAD7F37"/>
    <w:rsid w:val="4FFC7598"/>
    <w:rsid w:val="50BA1999"/>
    <w:rsid w:val="50C3182D"/>
    <w:rsid w:val="50DC2F33"/>
    <w:rsid w:val="513F17A9"/>
    <w:rsid w:val="515B14C9"/>
    <w:rsid w:val="51A4340C"/>
    <w:rsid w:val="51A83F53"/>
    <w:rsid w:val="52550761"/>
    <w:rsid w:val="528D3EA0"/>
    <w:rsid w:val="52F1442F"/>
    <w:rsid w:val="54676879"/>
    <w:rsid w:val="546A2707"/>
    <w:rsid w:val="54CF36C2"/>
    <w:rsid w:val="552D0D19"/>
    <w:rsid w:val="553A577C"/>
    <w:rsid w:val="55502FB2"/>
    <w:rsid w:val="55B72DF3"/>
    <w:rsid w:val="55D600BF"/>
    <w:rsid w:val="55ED27B1"/>
    <w:rsid w:val="564B2941"/>
    <w:rsid w:val="576943E9"/>
    <w:rsid w:val="579161E1"/>
    <w:rsid w:val="579A1A1C"/>
    <w:rsid w:val="58216C5D"/>
    <w:rsid w:val="58D053E0"/>
    <w:rsid w:val="591433D3"/>
    <w:rsid w:val="59221212"/>
    <w:rsid w:val="592858A0"/>
    <w:rsid w:val="598226C8"/>
    <w:rsid w:val="59AD4E28"/>
    <w:rsid w:val="59B970C6"/>
    <w:rsid w:val="59C76258"/>
    <w:rsid w:val="5A5D0A98"/>
    <w:rsid w:val="5A6C5947"/>
    <w:rsid w:val="5B0F6191"/>
    <w:rsid w:val="5B181A34"/>
    <w:rsid w:val="5B547770"/>
    <w:rsid w:val="5B6854AA"/>
    <w:rsid w:val="5BD7042A"/>
    <w:rsid w:val="5BDA021D"/>
    <w:rsid w:val="5C1318BA"/>
    <w:rsid w:val="5C463473"/>
    <w:rsid w:val="5C8E3077"/>
    <w:rsid w:val="5CCD6E51"/>
    <w:rsid w:val="5CF248AF"/>
    <w:rsid w:val="5CF60894"/>
    <w:rsid w:val="5D660789"/>
    <w:rsid w:val="5D6E065A"/>
    <w:rsid w:val="5DBD4C52"/>
    <w:rsid w:val="5E251431"/>
    <w:rsid w:val="5E3F5A1F"/>
    <w:rsid w:val="5EC40777"/>
    <w:rsid w:val="5EF2193C"/>
    <w:rsid w:val="5EFF7ED4"/>
    <w:rsid w:val="5F08322C"/>
    <w:rsid w:val="5F1250F0"/>
    <w:rsid w:val="5F2B6F1B"/>
    <w:rsid w:val="5F3A4377"/>
    <w:rsid w:val="5FBD0D8A"/>
    <w:rsid w:val="601E1925"/>
    <w:rsid w:val="60275934"/>
    <w:rsid w:val="60D53FF5"/>
    <w:rsid w:val="610D77AC"/>
    <w:rsid w:val="61386654"/>
    <w:rsid w:val="619F401D"/>
    <w:rsid w:val="61CB22EF"/>
    <w:rsid w:val="61E33ADD"/>
    <w:rsid w:val="620D273F"/>
    <w:rsid w:val="62D60F4C"/>
    <w:rsid w:val="6331476F"/>
    <w:rsid w:val="638B7F88"/>
    <w:rsid w:val="63AD6150"/>
    <w:rsid w:val="63DF6526"/>
    <w:rsid w:val="64900E0A"/>
    <w:rsid w:val="6494748A"/>
    <w:rsid w:val="64C73242"/>
    <w:rsid w:val="653B3C30"/>
    <w:rsid w:val="65566374"/>
    <w:rsid w:val="656C4C34"/>
    <w:rsid w:val="657E7466"/>
    <w:rsid w:val="670446EF"/>
    <w:rsid w:val="67BB3B85"/>
    <w:rsid w:val="67C05701"/>
    <w:rsid w:val="67D35374"/>
    <w:rsid w:val="688B79F8"/>
    <w:rsid w:val="68A1450D"/>
    <w:rsid w:val="68CF0603"/>
    <w:rsid w:val="697056A5"/>
    <w:rsid w:val="69823BDB"/>
    <w:rsid w:val="69AB1EB2"/>
    <w:rsid w:val="69CC46F8"/>
    <w:rsid w:val="69E64D5D"/>
    <w:rsid w:val="6A6047EB"/>
    <w:rsid w:val="6A9C544C"/>
    <w:rsid w:val="6B946697"/>
    <w:rsid w:val="6BBB2D78"/>
    <w:rsid w:val="6BC7335C"/>
    <w:rsid w:val="6CB834C4"/>
    <w:rsid w:val="6D4E17F2"/>
    <w:rsid w:val="6D765805"/>
    <w:rsid w:val="6DE05374"/>
    <w:rsid w:val="6F0D3F47"/>
    <w:rsid w:val="6F103A37"/>
    <w:rsid w:val="6F103BA3"/>
    <w:rsid w:val="6F2B2817"/>
    <w:rsid w:val="6F7F4719"/>
    <w:rsid w:val="6FC50CC6"/>
    <w:rsid w:val="6FE92077"/>
    <w:rsid w:val="6FEB2C43"/>
    <w:rsid w:val="7060454A"/>
    <w:rsid w:val="70722DA4"/>
    <w:rsid w:val="712B4FFA"/>
    <w:rsid w:val="71950224"/>
    <w:rsid w:val="71B821AF"/>
    <w:rsid w:val="71F6680B"/>
    <w:rsid w:val="723B4048"/>
    <w:rsid w:val="72712A3F"/>
    <w:rsid w:val="72C40135"/>
    <w:rsid w:val="73461774"/>
    <w:rsid w:val="742A10F7"/>
    <w:rsid w:val="74786307"/>
    <w:rsid w:val="74885E20"/>
    <w:rsid w:val="74AF6ED8"/>
    <w:rsid w:val="74B96A66"/>
    <w:rsid w:val="74C432FA"/>
    <w:rsid w:val="74E76FE8"/>
    <w:rsid w:val="7516608C"/>
    <w:rsid w:val="754C32EF"/>
    <w:rsid w:val="75AE054D"/>
    <w:rsid w:val="75B570E6"/>
    <w:rsid w:val="75DF3641"/>
    <w:rsid w:val="77E07921"/>
    <w:rsid w:val="784C388E"/>
    <w:rsid w:val="784F72AB"/>
    <w:rsid w:val="78C536AA"/>
    <w:rsid w:val="78DB6E64"/>
    <w:rsid w:val="79224A93"/>
    <w:rsid w:val="79811468"/>
    <w:rsid w:val="79C8388C"/>
    <w:rsid w:val="79FE12BA"/>
    <w:rsid w:val="7A1E6C0F"/>
    <w:rsid w:val="7AE623EC"/>
    <w:rsid w:val="7B47730A"/>
    <w:rsid w:val="7B6D6890"/>
    <w:rsid w:val="7C4339B0"/>
    <w:rsid w:val="7C4453CC"/>
    <w:rsid w:val="7C490589"/>
    <w:rsid w:val="7C5238E1"/>
    <w:rsid w:val="7C6F7FEF"/>
    <w:rsid w:val="7C9B7036"/>
    <w:rsid w:val="7CC7607D"/>
    <w:rsid w:val="7CE342B8"/>
    <w:rsid w:val="7D011837"/>
    <w:rsid w:val="7D064D6F"/>
    <w:rsid w:val="7D893333"/>
    <w:rsid w:val="7DC6054D"/>
    <w:rsid w:val="7E7C73A2"/>
    <w:rsid w:val="7E81400A"/>
    <w:rsid w:val="7E9A5B7C"/>
    <w:rsid w:val="7EF574EF"/>
    <w:rsid w:val="7F4625B4"/>
    <w:rsid w:val="7F4C286A"/>
    <w:rsid w:val="7FCD6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标题 5（有编号）（绿盟科技）"/>
    <w:basedOn w:val="1"/>
    <w:next w:val="10"/>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10">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1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3234</Words>
  <Characters>3386</Characters>
  <Lines>0</Lines>
  <Paragraphs>0</Paragraphs>
  <TotalTime>41</TotalTime>
  <ScaleCrop>false</ScaleCrop>
  <LinksUpToDate>false</LinksUpToDate>
  <CharactersWithSpaces>3550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2023-04-12T03:23:00Z</dcterms:created>
  <dc:creator>美若黎明</dc:creator>
  <cp:lastModifiedBy>深海蓝盐</cp:lastModifiedBy>
  <cp:lastPrinted>2024-06-11T01:20:00Z</cp:lastPrinted>
  <dcterms:modified xsi:type="dcterms:W3CDTF">2026-08-11T09:01:11Z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2EF7641AD40545C79C4F4D670DF193D5_13</vt:lpwstr>
  </property>
  <property fmtid="{D5CDD505-2E9C-101B-9397-08002B2CF9AE}" pid="4" name="KSOTemplateDocerSaveRecord">
    <vt:lpwstr>eyJoZGlkIjoiMTU0ZjUwOGEzODdjNDMwNzgwODE0NDQ2ZjlkZGY5MjUifQ==</vt:lpwstr>
  </property>
</Properties>
</file>